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E38DD2F" w:rsidP="0E38DD2F" w:rsidRDefault="0E38DD2F" w14:paraId="1343E526" w14:textId="747ED533">
      <w:pPr>
        <w:pStyle w:val="Normal"/>
        <w:bidi w:val="0"/>
        <w:spacing w:before="0" w:beforeAutospacing="off" w:after="120" w:afterAutospacing="off" w:line="240" w:lineRule="auto"/>
        <w:ind w:left="0" w:right="0"/>
        <w:jc w:val="center"/>
        <w:rPr>
          <w:rFonts w:ascii="Trade Gothic LT Std" w:hAnsi="Trade Gothic LT Std" w:eastAsia="" w:cs="TradeGothicLTStd"/>
          <w:b w:val="1"/>
          <w:bCs w:val="1"/>
          <w:color w:val="001F4E"/>
          <w:sz w:val="18"/>
          <w:szCs w:val="18"/>
        </w:rPr>
      </w:pPr>
      <w:r w:rsidRPr="0E38DD2F" w:rsidR="0E38DD2F">
        <w:rPr>
          <w:rFonts w:ascii="Open Sans" w:hAnsi="Open Sans" w:cs="Open Sans"/>
          <w:b w:val="1"/>
          <w:bCs w:val="1"/>
          <w:color w:val="002060"/>
          <w:sz w:val="44"/>
          <w:szCs w:val="44"/>
        </w:rPr>
        <w:t>Trinity Event Assessment Tool 2022</w:t>
      </w:r>
    </w:p>
    <w:p w:rsidR="007312D3" w:rsidP="0E38DD2F" w:rsidRDefault="007312D3" w14:paraId="0DEC01E7" w14:textId="2EDDDA30">
      <w:pPr>
        <w:pStyle w:val="Normal"/>
        <w:bidi w:val="0"/>
        <w:spacing w:before="0" w:beforeAutospacing="off" w:after="0" w:afterAutospacing="off" w:line="240" w:lineRule="auto"/>
        <w:ind w:left="0" w:right="0"/>
        <w:jc w:val="left"/>
        <w:rPr>
          <w:rFonts w:ascii="Trade Gothic LT Std" w:hAnsi="Trade Gothic LT Std" w:eastAsia="" w:cs="TradeGothicLTStd"/>
          <w:i w:val="1"/>
          <w:iCs w:val="1"/>
          <w:color w:val="001F4E"/>
          <w:sz w:val="18"/>
          <w:szCs w:val="18"/>
        </w:rPr>
      </w:pPr>
      <w:r w:rsidRPr="0E38DD2F" w:rsidR="007312D3">
        <w:rPr>
          <w:rFonts w:ascii="Open Sans" w:hAnsi="Open Sans" w:cs="Open Sans"/>
          <w:i w:val="1"/>
          <w:iCs w:val="1"/>
          <w:color w:val="000000" w:themeColor="text1" w:themeTint="FF" w:themeShade="FF"/>
          <w:sz w:val="22"/>
          <w:szCs w:val="22"/>
        </w:rPr>
        <w:t>Thank you for completing the Trinity Event Assessment Tool (</w:t>
      </w:r>
      <w:proofErr w:type="spellStart"/>
      <w:r w:rsidRPr="0E38DD2F" w:rsidR="007312D3">
        <w:rPr>
          <w:rFonts w:ascii="Open Sans" w:hAnsi="Open Sans" w:cs="Open Sans"/>
          <w:i w:val="1"/>
          <w:iCs w:val="1"/>
          <w:color w:val="000000" w:themeColor="text1" w:themeTint="FF" w:themeShade="FF"/>
          <w:sz w:val="22"/>
          <w:szCs w:val="22"/>
        </w:rPr>
        <w:t>TrEAT</w:t>
      </w:r>
      <w:proofErr w:type="spellEnd"/>
      <w:r w:rsidRPr="0E38DD2F" w:rsidR="007312D3">
        <w:rPr>
          <w:rFonts w:ascii="Open Sans" w:hAnsi="Open Sans" w:cs="Open Sans"/>
          <w:i w:val="1"/>
          <w:iCs w:val="1"/>
          <w:color w:val="000000" w:themeColor="text1" w:themeTint="FF" w:themeShade="FF"/>
          <w:sz w:val="22"/>
          <w:szCs w:val="22"/>
        </w:rPr>
        <w:t>)</w:t>
      </w:r>
      <w:r w:rsidRPr="0E38DD2F" w:rsidR="007312D3">
        <w:rPr>
          <w:rFonts w:ascii="Open Sans" w:hAnsi="Open Sans" w:cs="Open Sans"/>
          <w:i w:val="1"/>
          <w:iCs w:val="1"/>
          <w:color w:val="000000" w:themeColor="text1" w:themeTint="FF" w:themeShade="FF"/>
          <w:sz w:val="22"/>
          <w:szCs w:val="22"/>
        </w:rPr>
        <w:t xml:space="preserve">.  </w:t>
      </w:r>
      <w:r w:rsidRPr="0E38DD2F" w:rsidR="007312D3">
        <w:rPr>
          <w:rFonts w:ascii="Open Sans" w:hAnsi="Open Sans" w:cs="Open Sans"/>
          <w:i w:val="1"/>
          <w:iCs w:val="1"/>
          <w:color w:val="000000" w:themeColor="text1" w:themeTint="FF" w:themeShade="FF"/>
          <w:sz w:val="22"/>
          <w:szCs w:val="22"/>
        </w:rPr>
        <w:t xml:space="preserve">This form is designed to support student initiatives and confirm that your event is safe, fun, accessible, and successful. If you need more </w:t>
      </w:r>
      <w:r w:rsidRPr="0E38DD2F" w:rsidR="007312D3">
        <w:rPr>
          <w:rFonts w:ascii="Open Sans" w:hAnsi="Open Sans" w:cs="Open Sans"/>
          <w:i w:val="1"/>
          <w:iCs w:val="1"/>
          <w:color w:val="000000" w:themeColor="text1" w:themeTint="FF" w:themeShade="FF"/>
          <w:sz w:val="22"/>
          <w:szCs w:val="22"/>
        </w:rPr>
        <w:t>support,</w:t>
      </w:r>
      <w:r w:rsidRPr="0E38DD2F" w:rsidR="007312D3">
        <w:rPr>
          <w:rFonts w:ascii="Open Sans" w:hAnsi="Open Sans" w:cs="Open Sans"/>
          <w:i w:val="1"/>
          <w:iCs w:val="1"/>
          <w:color w:val="000000" w:themeColor="text1" w:themeTint="FF" w:themeShade="FF"/>
          <w:sz w:val="22"/>
          <w:szCs w:val="22"/>
        </w:rPr>
        <w:t xml:space="preserve"> please e-mail the Office of the Dean of Students </w:t>
      </w:r>
      <w:hyperlink r:id="Rc1a8575ce6864a3d">
        <w:r w:rsidRPr="0E38DD2F" w:rsidR="007312D3">
          <w:rPr>
            <w:rStyle w:val="Hyperlink"/>
            <w:rFonts w:ascii="Open Sans" w:hAnsi="Open Sans" w:cs="Open Sans"/>
            <w:i w:val="1"/>
            <w:iCs w:val="1"/>
            <w:sz w:val="22"/>
            <w:szCs w:val="22"/>
          </w:rPr>
          <w:t>deanofstudents@trinity.utoronto.ca</w:t>
        </w:r>
      </w:hyperlink>
      <w:r w:rsidRPr="0E38DD2F" w:rsidR="007312D3">
        <w:rPr>
          <w:rFonts w:ascii="Open Sans" w:hAnsi="Open Sans" w:cs="Open Sans"/>
          <w:i w:val="1"/>
          <w:iCs w:val="1"/>
          <w:color w:val="000000" w:themeColor="text1" w:themeTint="FF" w:themeShade="FF"/>
          <w:sz w:val="22"/>
          <w:szCs w:val="22"/>
        </w:rPr>
        <w:t>.</w:t>
      </w:r>
    </w:p>
    <w:p w:rsidRPr="007312D3" w:rsidR="007312D3" w:rsidP="007312D3" w:rsidRDefault="007312D3" w14:paraId="02466987" w14:textId="77777777">
      <w:pPr>
        <w:rPr>
          <w:rFonts w:ascii="Open Sans" w:hAnsi="Open Sans" w:cs="Open Sans"/>
          <w:i/>
          <w:iCs/>
          <w:color w:val="000000" w:themeColor="text1"/>
          <w:sz w:val="22"/>
          <w:szCs w:val="22"/>
        </w:rPr>
      </w:pPr>
    </w:p>
    <w:p w:rsidRPr="007312D3" w:rsidR="007312D3" w:rsidP="0E38DD2F" w:rsidRDefault="007312D3" w14:paraId="624AFF36" w14:textId="68462FD1">
      <w:pPr>
        <w:jc w:val="center"/>
        <w:rPr>
          <w:rFonts w:ascii="Open Sans" w:hAnsi="Open Sans" w:cs="Open Sans"/>
          <w:b w:val="1"/>
          <w:bCs w:val="1"/>
          <w:i w:val="0"/>
          <w:iCs w:val="0"/>
          <w:color w:val="000000" w:themeColor="text1"/>
          <w:sz w:val="22"/>
          <w:szCs w:val="22"/>
        </w:rPr>
      </w:pPr>
      <w:r w:rsidRPr="0E38DD2F" w:rsidR="007312D3">
        <w:rPr>
          <w:rFonts w:ascii="Open Sans" w:hAnsi="Open Sans" w:cs="Open Sans"/>
          <w:b w:val="1"/>
          <w:bCs w:val="1"/>
          <w:i w:val="0"/>
          <w:iCs w:val="0"/>
          <w:color w:val="000000" w:themeColor="text1" w:themeTint="FF" w:themeShade="FF"/>
          <w:sz w:val="22"/>
          <w:szCs w:val="22"/>
        </w:rPr>
        <w:t>Please note,</w:t>
      </w:r>
      <w:r w:rsidRPr="0E38DD2F" w:rsidR="00300CC1">
        <w:rPr>
          <w:rFonts w:ascii="Open Sans" w:hAnsi="Open Sans" w:cs="Open Sans"/>
          <w:b w:val="1"/>
          <w:bCs w:val="1"/>
          <w:i w:val="0"/>
          <w:iCs w:val="0"/>
          <w:color w:val="000000" w:themeColor="text1" w:themeTint="FF" w:themeShade="FF"/>
          <w:sz w:val="22"/>
          <w:szCs w:val="22"/>
        </w:rPr>
        <w:t xml:space="preserve"> event organizers and </w:t>
      </w:r>
      <w:r w:rsidRPr="0E38DD2F" w:rsidR="007312D3">
        <w:rPr>
          <w:rFonts w:ascii="Open Sans" w:hAnsi="Open Sans" w:cs="Open Sans"/>
          <w:b w:val="1"/>
          <w:bCs w:val="1"/>
          <w:i w:val="0"/>
          <w:iCs w:val="0"/>
          <w:color w:val="000000" w:themeColor="text1" w:themeTint="FF" w:themeShade="FF"/>
          <w:sz w:val="22"/>
          <w:szCs w:val="22"/>
        </w:rPr>
        <w:t>Trinity College ha</w:t>
      </w:r>
      <w:r w:rsidRPr="0E38DD2F" w:rsidR="00300CC1">
        <w:rPr>
          <w:rFonts w:ascii="Open Sans" w:hAnsi="Open Sans" w:cs="Open Sans"/>
          <w:b w:val="1"/>
          <w:bCs w:val="1"/>
          <w:i w:val="0"/>
          <w:iCs w:val="0"/>
          <w:color w:val="000000" w:themeColor="text1" w:themeTint="FF" w:themeShade="FF"/>
          <w:sz w:val="22"/>
          <w:szCs w:val="22"/>
        </w:rPr>
        <w:t>ve</w:t>
      </w:r>
      <w:r w:rsidRPr="0E38DD2F" w:rsidR="007312D3">
        <w:rPr>
          <w:rFonts w:ascii="Open Sans" w:hAnsi="Open Sans" w:cs="Open Sans"/>
          <w:b w:val="1"/>
          <w:bCs w:val="1"/>
          <w:i w:val="0"/>
          <w:iCs w:val="0"/>
          <w:color w:val="000000" w:themeColor="text1" w:themeTint="FF" w:themeShade="FF"/>
          <w:sz w:val="22"/>
          <w:szCs w:val="22"/>
        </w:rPr>
        <w:t xml:space="preserve"> an increased responsibility when events are </w:t>
      </w:r>
      <w:r w:rsidRPr="0E38DD2F" w:rsidR="00300CC1">
        <w:rPr>
          <w:rFonts w:ascii="Open Sans" w:hAnsi="Open Sans" w:cs="Open Sans"/>
          <w:b w:val="1"/>
          <w:bCs w:val="1"/>
          <w:i w:val="0"/>
          <w:iCs w:val="0"/>
          <w:color w:val="000000" w:themeColor="text1" w:themeTint="FF" w:themeShade="FF"/>
          <w:sz w:val="22"/>
          <w:szCs w:val="22"/>
        </w:rPr>
        <w:t>advertised,</w:t>
      </w:r>
      <w:r w:rsidRPr="0E38DD2F" w:rsidR="007312D3">
        <w:rPr>
          <w:rFonts w:ascii="Open Sans" w:hAnsi="Open Sans" w:cs="Open Sans"/>
          <w:b w:val="1"/>
          <w:bCs w:val="1"/>
          <w:i w:val="0"/>
          <w:iCs w:val="0"/>
          <w:color w:val="000000" w:themeColor="text1" w:themeTint="FF" w:themeShade="FF"/>
          <w:sz w:val="22"/>
          <w:szCs w:val="22"/>
        </w:rPr>
        <w:t xml:space="preserve"> held </w:t>
      </w:r>
      <w:r w:rsidRPr="0E38DD2F" w:rsidR="00300CC1">
        <w:rPr>
          <w:rFonts w:ascii="Open Sans" w:hAnsi="Open Sans" w:cs="Open Sans"/>
          <w:b w:val="1"/>
          <w:bCs w:val="1"/>
          <w:i w:val="0"/>
          <w:iCs w:val="0"/>
          <w:color w:val="000000" w:themeColor="text1" w:themeTint="FF" w:themeShade="FF"/>
          <w:sz w:val="22"/>
          <w:szCs w:val="22"/>
        </w:rPr>
        <w:t>on or off campus</w:t>
      </w:r>
      <w:r w:rsidRPr="0E38DD2F" w:rsidR="007312D3">
        <w:rPr>
          <w:rFonts w:ascii="Open Sans" w:hAnsi="Open Sans" w:cs="Open Sans"/>
          <w:b w:val="1"/>
          <w:bCs w:val="1"/>
          <w:i w:val="0"/>
          <w:iCs w:val="0"/>
          <w:color w:val="000000" w:themeColor="text1" w:themeTint="FF" w:themeShade="FF"/>
          <w:sz w:val="22"/>
          <w:szCs w:val="22"/>
        </w:rPr>
        <w:t xml:space="preserve">, use College/Student funds, or when they require a </w:t>
      </w:r>
      <w:r w:rsidRPr="0E38DD2F" w:rsidR="007312D3">
        <w:rPr>
          <w:rFonts w:ascii="Open Sans" w:hAnsi="Open Sans" w:cs="Open Sans"/>
          <w:b w:val="1"/>
          <w:bCs w:val="1"/>
          <w:i w:val="0"/>
          <w:iCs w:val="0"/>
          <w:color w:val="000000" w:themeColor="text1" w:themeTint="FF" w:themeShade="FF"/>
          <w:sz w:val="22"/>
          <w:szCs w:val="22"/>
        </w:rPr>
        <w:t>College</w:t>
      </w:r>
      <w:r w:rsidRPr="0E38DD2F" w:rsidR="007312D3">
        <w:rPr>
          <w:rFonts w:ascii="Open Sans" w:hAnsi="Open Sans" w:cs="Open Sans"/>
          <w:b w:val="1"/>
          <w:bCs w:val="1"/>
          <w:i w:val="0"/>
          <w:iCs w:val="0"/>
          <w:color w:val="000000" w:themeColor="text1" w:themeTint="FF" w:themeShade="FF"/>
          <w:sz w:val="22"/>
          <w:szCs w:val="22"/>
        </w:rPr>
        <w:t xml:space="preserve"> signatory. </w:t>
      </w:r>
    </w:p>
    <w:p w:rsidRPr="007312D3" w:rsidR="007312D3" w:rsidP="007312D3" w:rsidRDefault="007312D3" w14:paraId="722DAA09" w14:textId="77777777">
      <w:pPr>
        <w:rPr>
          <w:rFonts w:ascii="Open Sans" w:hAnsi="Open Sans" w:cs="Open Sans"/>
          <w:color w:val="000000" w:themeColor="text1"/>
          <w:sz w:val="22"/>
          <w:szCs w:val="22"/>
        </w:rPr>
      </w:pPr>
    </w:p>
    <w:p w:rsidR="007312D3" w:rsidP="0E38DD2F" w:rsidRDefault="007312D3" w14:paraId="0689300F" w14:textId="7CECA5FE">
      <w:pPr>
        <w:rPr>
          <w:rFonts w:ascii="Open Sans" w:hAnsi="Open Sans" w:cs="Open Sans"/>
          <w:b w:val="1"/>
          <w:bCs w:val="1"/>
          <w:color w:val="002060"/>
          <w:sz w:val="24"/>
          <w:szCs w:val="24"/>
        </w:rPr>
      </w:pPr>
      <w:r w:rsidRPr="0E38DD2F" w:rsidR="007312D3">
        <w:rPr>
          <w:rFonts w:ascii="Open Sans" w:hAnsi="Open Sans" w:cs="Open Sans"/>
          <w:b w:val="1"/>
          <w:bCs w:val="1"/>
          <w:color w:val="002060"/>
          <w:sz w:val="24"/>
          <w:szCs w:val="24"/>
        </w:rPr>
        <w:t>Event Planning Timeline:</w:t>
      </w:r>
    </w:p>
    <w:p w:rsidR="007312D3" w:rsidP="0E38DD2F" w:rsidRDefault="007312D3" w14:paraId="0496854B" w14:textId="7C24A499">
      <w:pPr>
        <w:pStyle w:val="Normal"/>
        <w:bidi w:val="0"/>
        <w:spacing w:before="0" w:beforeAutospacing="off" w:after="0" w:afterAutospacing="off" w:line="240" w:lineRule="auto"/>
        <w:ind w:left="0" w:right="0"/>
        <w:jc w:val="left"/>
        <w:rPr>
          <w:rFonts w:ascii="Trade Gothic LT Std" w:hAnsi="Trade Gothic LT Std" w:eastAsia="" w:cs="TradeGothicLTStd"/>
          <w:color w:val="001F4E"/>
          <w:sz w:val="18"/>
          <w:szCs w:val="18"/>
        </w:rPr>
      </w:pPr>
      <w:r w:rsidRPr="0E38DD2F" w:rsidR="007312D3">
        <w:rPr>
          <w:rFonts w:ascii="Open Sans" w:hAnsi="Open Sans" w:cs="Open Sans"/>
          <w:color w:val="002060"/>
          <w:sz w:val="22"/>
          <w:szCs w:val="22"/>
        </w:rPr>
        <w:t xml:space="preserve">Completed forms should be e-mailed to the Office of the Dean of Students, who will review and respond to your proposed event </w:t>
      </w:r>
      <w:r w:rsidRPr="0E38DD2F" w:rsidR="007312D3">
        <w:rPr>
          <w:rFonts w:ascii="Open Sans" w:hAnsi="Open Sans" w:cs="Open Sans"/>
          <w:color w:val="002060"/>
          <w:sz w:val="22"/>
          <w:szCs w:val="22"/>
        </w:rPr>
        <w:t xml:space="preserve">within </w:t>
      </w:r>
      <w:r w:rsidRPr="0E38DD2F" w:rsidR="00300CC1">
        <w:rPr>
          <w:rFonts w:ascii="Open Sans" w:hAnsi="Open Sans" w:cs="Open Sans"/>
          <w:color w:val="002060"/>
          <w:sz w:val="22"/>
          <w:szCs w:val="22"/>
        </w:rPr>
        <w:t>5-7</w:t>
      </w:r>
      <w:r w:rsidRPr="0E38DD2F" w:rsidR="007312D3">
        <w:rPr>
          <w:rFonts w:ascii="Open Sans" w:hAnsi="Open Sans" w:cs="Open Sans"/>
          <w:color w:val="002060"/>
          <w:sz w:val="22"/>
          <w:szCs w:val="22"/>
        </w:rPr>
        <w:t xml:space="preserve"> business days</w:t>
      </w:r>
      <w:r w:rsidRPr="0E38DD2F" w:rsidR="007312D3">
        <w:rPr>
          <w:rFonts w:ascii="Open Sans" w:hAnsi="Open Sans" w:cs="Open Sans"/>
          <w:color w:val="002060"/>
          <w:sz w:val="22"/>
          <w:szCs w:val="22"/>
        </w:rPr>
        <w:t xml:space="preserve">.  </w:t>
      </w:r>
      <w:r w:rsidRPr="0E38DD2F" w:rsidR="007312D3">
        <w:rPr>
          <w:rFonts w:ascii="Open Sans" w:hAnsi="Open Sans" w:cs="Open Sans"/>
          <w:color w:val="002060"/>
          <w:sz w:val="22"/>
          <w:szCs w:val="22"/>
        </w:rPr>
        <w:t xml:space="preserve">If changes or further discussion is needed, expect an </w:t>
      </w:r>
      <w:r w:rsidRPr="0E38DD2F" w:rsidR="007312D3">
        <w:rPr>
          <w:rFonts w:ascii="Open Sans" w:hAnsi="Open Sans" w:cs="Open Sans"/>
          <w:color w:val="002060"/>
          <w:sz w:val="22"/>
          <w:szCs w:val="22"/>
        </w:rPr>
        <w:t>added</w:t>
      </w:r>
      <w:r w:rsidRPr="0E38DD2F" w:rsidR="007312D3">
        <w:rPr>
          <w:rFonts w:ascii="Open Sans" w:hAnsi="Open Sans" w:cs="Open Sans"/>
          <w:color w:val="002060"/>
          <w:sz w:val="22"/>
          <w:szCs w:val="22"/>
        </w:rPr>
        <w:t xml:space="preserve"> 3-5 business days</w:t>
      </w:r>
      <w:r w:rsidRPr="0E38DD2F" w:rsidR="007312D3">
        <w:rPr>
          <w:rFonts w:ascii="Open Sans" w:hAnsi="Open Sans" w:cs="Open Sans"/>
          <w:color w:val="002060"/>
          <w:sz w:val="22"/>
          <w:szCs w:val="22"/>
        </w:rPr>
        <w:t xml:space="preserve">.  </w:t>
      </w:r>
      <w:r w:rsidRPr="0E38DD2F" w:rsidR="007312D3">
        <w:rPr>
          <w:rFonts w:ascii="Open Sans" w:hAnsi="Open Sans" w:cs="Open Sans"/>
          <w:color w:val="002060"/>
          <w:sz w:val="22"/>
          <w:szCs w:val="22"/>
        </w:rPr>
        <w:t>Once an event is approved, the Event Services &amp; Catering Office needs up to 5-7 business days from the time of the event organizers contact</w:t>
      </w:r>
      <w:r w:rsidRPr="0E38DD2F" w:rsidR="0E38DD2F">
        <w:rPr>
          <w:rFonts w:ascii="Open Sans" w:hAnsi="Open Sans" w:cs="Open Sans"/>
          <w:color w:val="002060"/>
          <w:sz w:val="22"/>
          <w:szCs w:val="22"/>
        </w:rPr>
        <w:t>.</w:t>
      </w:r>
    </w:p>
    <w:p w:rsidR="0E38DD2F" w:rsidP="0E38DD2F" w:rsidRDefault="0E38DD2F" w14:paraId="124C8FED" w14:textId="0804AD9D">
      <w:pPr>
        <w:pStyle w:val="Normal"/>
        <w:bidi w:val="0"/>
        <w:spacing w:before="0" w:beforeAutospacing="off" w:after="0" w:afterAutospacing="off" w:line="240" w:lineRule="auto"/>
        <w:ind w:left="0" w:right="0"/>
        <w:jc w:val="left"/>
        <w:rPr>
          <w:rFonts w:ascii="Trade Gothic LT Std" w:hAnsi="Trade Gothic LT Std" w:eastAsia="" w:cs="TradeGothicLTStd"/>
          <w:color w:val="001F4E"/>
          <w:sz w:val="18"/>
          <w:szCs w:val="18"/>
        </w:rPr>
      </w:pPr>
    </w:p>
    <w:p w:rsidR="0E38DD2F" w:rsidP="0E38DD2F" w:rsidRDefault="0E38DD2F" w14:paraId="77777D48" w14:textId="3B37A495">
      <w:pPr>
        <w:pStyle w:val="Normal"/>
        <w:bidi w:val="0"/>
        <w:spacing w:before="0" w:beforeAutospacing="off" w:after="0" w:afterAutospacing="off" w:line="240" w:lineRule="auto"/>
        <w:ind w:left="0" w:right="0"/>
        <w:jc w:val="left"/>
        <w:rPr>
          <w:rFonts w:ascii="Open Sans" w:hAnsi="Open Sans" w:eastAsia="" w:cs="Open Sans"/>
          <w:color w:val="002060"/>
          <w:sz w:val="22"/>
          <w:szCs w:val="22"/>
        </w:rPr>
      </w:pPr>
      <w:r w:rsidRPr="0E38DD2F" w:rsidR="0E38DD2F">
        <w:rPr>
          <w:rFonts w:ascii="Open Sans" w:hAnsi="Open Sans" w:eastAsia="" w:cs="Open Sans"/>
          <w:color w:val="002060"/>
          <w:sz w:val="22"/>
          <w:szCs w:val="22"/>
        </w:rPr>
        <w:t>During particularly busy times of year student organizers should expect a 2-3 week planning period (starting from the submission of this form) prior to advertising a proposed event.</w:t>
      </w:r>
    </w:p>
    <w:p w:rsidRPr="008A090A" w:rsidR="007312D3" w:rsidP="007312D3" w:rsidRDefault="007312D3" w14:paraId="412D169F" w14:textId="77777777">
      <w:pPr>
        <w:rPr>
          <w:rFonts w:ascii="Open Sans" w:hAnsi="Open Sans" w:cs="Open Sans"/>
          <w:color w:val="002060"/>
          <w:sz w:val="24"/>
          <w:szCs w:val="24"/>
        </w:rPr>
      </w:pPr>
    </w:p>
    <w:p w:rsidRPr="008A090A" w:rsidR="00300CC1" w:rsidP="0E38DD2F" w:rsidRDefault="00300CC1" w14:paraId="4C351E5A" w14:textId="76AC249E">
      <w:pPr>
        <w:jc w:val="left"/>
        <w:rPr>
          <w:rFonts w:ascii="Open Sans" w:hAnsi="Open Sans" w:cs="Open Sans"/>
          <w:b w:val="1"/>
          <w:bCs w:val="1"/>
          <w:color w:val="002060"/>
          <w:sz w:val="24"/>
          <w:szCs w:val="24"/>
        </w:rPr>
      </w:pPr>
      <w:r w:rsidRPr="0E38DD2F" w:rsidR="00300CC1">
        <w:rPr>
          <w:rFonts w:ascii="Open Sans" w:hAnsi="Open Sans" w:cs="Open Sans"/>
          <w:b w:val="1"/>
          <w:bCs w:val="1"/>
          <w:color w:val="002060"/>
          <w:sz w:val="24"/>
          <w:szCs w:val="24"/>
        </w:rPr>
        <w:t>Contact Information:</w:t>
      </w:r>
    </w:p>
    <w:tbl>
      <w:tblPr>
        <w:tblStyle w:val="TableGrid"/>
        <w:tblW w:w="0" w:type="auto"/>
        <w:tblLayout w:type="fixed"/>
        <w:tblLook w:val="06A0" w:firstRow="1" w:lastRow="0" w:firstColumn="1" w:lastColumn="0" w:noHBand="1" w:noVBand="1"/>
      </w:tblPr>
      <w:tblGrid>
        <w:gridCol w:w="2010"/>
        <w:gridCol w:w="2670"/>
        <w:gridCol w:w="2220"/>
        <w:gridCol w:w="3284"/>
      </w:tblGrid>
      <w:tr w:rsidR="0E38DD2F" w:rsidTr="0E38DD2F" w14:paraId="6E3DBDC0">
        <w:trPr>
          <w:trHeight w:val="300"/>
        </w:trPr>
        <w:tc>
          <w:tcPr>
            <w:tcW w:w="4680" w:type="dxa"/>
            <w:gridSpan w:val="2"/>
            <w:shd w:val="clear" w:color="auto" w:fill="1F3864" w:themeFill="accent5" w:themeFillShade="80"/>
            <w:tcMar/>
            <w:vAlign w:val="center"/>
          </w:tcPr>
          <w:p w:rsidR="0E38DD2F" w:rsidP="0E38DD2F" w:rsidRDefault="0E38DD2F" w14:paraId="03884515" w14:textId="07313753">
            <w:pPr>
              <w:pStyle w:val="Normal"/>
              <w:jc w:val="center"/>
              <w:rPr>
                <w:rFonts w:ascii="Trade Gothic LT Std" w:hAnsi="Trade Gothic LT Std" w:eastAsia="" w:cs="TradeGothicLTStd"/>
                <w:b w:val="1"/>
                <w:bCs w:val="1"/>
                <w:color w:val="F2F2F2" w:themeColor="background1" w:themeTint="FF" w:themeShade="F2"/>
                <w:sz w:val="22"/>
                <w:szCs w:val="22"/>
              </w:rPr>
            </w:pPr>
            <w:r w:rsidRPr="0E38DD2F" w:rsidR="0E38DD2F">
              <w:rPr>
                <w:rFonts w:ascii="Trade Gothic LT Std" w:hAnsi="Trade Gothic LT Std" w:eastAsia="" w:cs="TradeGothicLTStd"/>
                <w:b w:val="1"/>
                <w:bCs w:val="1"/>
                <w:color w:val="F2F2F2" w:themeColor="background1" w:themeTint="FF" w:themeShade="F2"/>
                <w:sz w:val="22"/>
                <w:szCs w:val="22"/>
              </w:rPr>
              <w:t>Primary Organizer</w:t>
            </w:r>
          </w:p>
        </w:tc>
        <w:tc>
          <w:tcPr>
            <w:tcW w:w="5504" w:type="dxa"/>
            <w:gridSpan w:val="2"/>
            <w:shd w:val="clear" w:color="auto" w:fill="1F3864" w:themeFill="accent5" w:themeFillShade="80"/>
            <w:tcMar/>
            <w:vAlign w:val="center"/>
          </w:tcPr>
          <w:p w:rsidR="0E38DD2F" w:rsidP="0E38DD2F" w:rsidRDefault="0E38DD2F" w14:paraId="52DA90C6" w14:textId="39F7F026">
            <w:pPr>
              <w:pStyle w:val="Normal"/>
              <w:jc w:val="center"/>
              <w:rPr>
                <w:rFonts w:ascii="Trade Gothic LT Std" w:hAnsi="Trade Gothic LT Std" w:eastAsia="" w:cs="TradeGothicLTStd"/>
                <w:b w:val="1"/>
                <w:bCs w:val="1"/>
                <w:color w:val="F2F2F2" w:themeColor="background1" w:themeTint="FF" w:themeShade="F2"/>
                <w:sz w:val="22"/>
                <w:szCs w:val="22"/>
              </w:rPr>
            </w:pPr>
            <w:r w:rsidRPr="0E38DD2F" w:rsidR="0E38DD2F">
              <w:rPr>
                <w:rFonts w:ascii="Trade Gothic LT Std" w:hAnsi="Trade Gothic LT Std" w:eastAsia="" w:cs="TradeGothicLTStd"/>
                <w:b w:val="1"/>
                <w:bCs w:val="1"/>
                <w:color w:val="F2F2F2" w:themeColor="background1" w:themeTint="FF" w:themeShade="F2"/>
                <w:sz w:val="22"/>
                <w:szCs w:val="22"/>
              </w:rPr>
              <w:t>Additional Contact Person</w:t>
            </w:r>
          </w:p>
        </w:tc>
      </w:tr>
      <w:tr w:rsidR="0E38DD2F" w:rsidTr="0E38DD2F" w14:paraId="359FC279">
        <w:tc>
          <w:tcPr>
            <w:tcW w:w="2010" w:type="dxa"/>
            <w:tcMar/>
          </w:tcPr>
          <w:p w:rsidR="0E38DD2F" w:rsidP="0E38DD2F" w:rsidRDefault="0E38DD2F" w14:paraId="4D96C452" w14:textId="10EA0318">
            <w:pPr>
              <w:pStyle w:val="Normal"/>
              <w:rPr>
                <w:rFonts w:ascii="Trade Gothic LT Std" w:hAnsi="Trade Gothic LT Std" w:eastAsia="" w:cs="TradeGothicLTStd"/>
                <w:b w:val="1"/>
                <w:bCs w:val="1"/>
                <w:color w:val="002060"/>
                <w:sz w:val="20"/>
                <w:szCs w:val="20"/>
              </w:rPr>
            </w:pPr>
            <w:r w:rsidRPr="0E38DD2F" w:rsidR="0E38DD2F">
              <w:rPr>
                <w:rFonts w:ascii="Trade Gothic LT Std" w:hAnsi="Trade Gothic LT Std" w:eastAsia="" w:cs="TradeGothicLTStd"/>
                <w:b w:val="1"/>
                <w:bCs w:val="1"/>
                <w:color w:val="002060"/>
                <w:sz w:val="20"/>
                <w:szCs w:val="20"/>
              </w:rPr>
              <w:t>Name:</w:t>
            </w:r>
          </w:p>
        </w:tc>
        <w:tc>
          <w:tcPr>
            <w:tcW w:w="2670" w:type="dxa"/>
            <w:tcMar/>
          </w:tcPr>
          <w:p w:rsidR="0E38DD2F" w:rsidP="0E38DD2F" w:rsidRDefault="0E38DD2F" w14:paraId="59018A5E" w14:textId="1344D796">
            <w:pPr>
              <w:pStyle w:val="Normal"/>
              <w:rPr>
                <w:rFonts w:ascii="Trade Gothic LT Std" w:hAnsi="Trade Gothic LT Std" w:eastAsia="" w:cs="TradeGothicLTStd"/>
                <w:b w:val="1"/>
                <w:bCs w:val="1"/>
                <w:color w:val="002060"/>
                <w:sz w:val="20"/>
                <w:szCs w:val="20"/>
              </w:rPr>
            </w:pPr>
          </w:p>
        </w:tc>
        <w:tc>
          <w:tcPr>
            <w:tcW w:w="2220" w:type="dxa"/>
            <w:tcMar/>
          </w:tcPr>
          <w:p w:rsidR="0E38DD2F" w:rsidP="0E38DD2F" w:rsidRDefault="0E38DD2F" w14:paraId="554A6996" w14:textId="368E0E74">
            <w:pPr>
              <w:pStyle w:val="Normal"/>
              <w:rPr>
                <w:rFonts w:ascii="Trade Gothic LT Std" w:hAnsi="Trade Gothic LT Std" w:eastAsia="" w:cs="TradeGothicLTStd"/>
                <w:b w:val="1"/>
                <w:bCs w:val="1"/>
                <w:color w:val="002060"/>
                <w:sz w:val="20"/>
                <w:szCs w:val="20"/>
              </w:rPr>
            </w:pPr>
            <w:r w:rsidRPr="0E38DD2F" w:rsidR="0E38DD2F">
              <w:rPr>
                <w:rFonts w:ascii="Trade Gothic LT Std" w:hAnsi="Trade Gothic LT Std" w:eastAsia="" w:cs="TradeGothicLTStd"/>
                <w:b w:val="1"/>
                <w:bCs w:val="1"/>
                <w:color w:val="002060"/>
                <w:sz w:val="20"/>
                <w:szCs w:val="20"/>
              </w:rPr>
              <w:t>Name:</w:t>
            </w:r>
          </w:p>
        </w:tc>
        <w:tc>
          <w:tcPr>
            <w:tcW w:w="3284" w:type="dxa"/>
            <w:tcMar/>
          </w:tcPr>
          <w:p w:rsidR="0E38DD2F" w:rsidP="0E38DD2F" w:rsidRDefault="0E38DD2F" w14:paraId="4B448A63" w14:textId="5167C2C8">
            <w:pPr>
              <w:pStyle w:val="Normal"/>
              <w:rPr>
                <w:rFonts w:ascii="Trade Gothic LT Std" w:hAnsi="Trade Gothic LT Std" w:eastAsia="" w:cs="TradeGothicLTStd"/>
                <w:b w:val="1"/>
                <w:bCs w:val="1"/>
                <w:color w:val="001F4E"/>
                <w:sz w:val="20"/>
                <w:szCs w:val="20"/>
              </w:rPr>
            </w:pPr>
          </w:p>
        </w:tc>
      </w:tr>
      <w:tr w:rsidR="0E38DD2F" w:rsidTr="0E38DD2F" w14:paraId="07F21A00">
        <w:tc>
          <w:tcPr>
            <w:tcW w:w="2010" w:type="dxa"/>
            <w:tcMar/>
          </w:tcPr>
          <w:p w:rsidR="0E38DD2F" w:rsidP="0E38DD2F" w:rsidRDefault="0E38DD2F" w14:paraId="57A2A788" w14:textId="6CBEF576">
            <w:pPr>
              <w:pStyle w:val="Normal"/>
              <w:rPr>
                <w:rFonts w:ascii="Trade Gothic LT Std" w:hAnsi="Trade Gothic LT Std" w:eastAsia="" w:cs="TradeGothicLTStd"/>
                <w:b w:val="1"/>
                <w:bCs w:val="1"/>
                <w:color w:val="002060"/>
                <w:sz w:val="20"/>
                <w:szCs w:val="20"/>
              </w:rPr>
            </w:pPr>
            <w:r w:rsidRPr="0E38DD2F" w:rsidR="0E38DD2F">
              <w:rPr>
                <w:rFonts w:ascii="Trade Gothic LT Std" w:hAnsi="Trade Gothic LT Std" w:eastAsia="" w:cs="TradeGothicLTStd"/>
                <w:b w:val="1"/>
                <w:bCs w:val="1"/>
                <w:color w:val="002060"/>
                <w:sz w:val="20"/>
                <w:szCs w:val="20"/>
              </w:rPr>
              <w:t>Phone #:</w:t>
            </w:r>
          </w:p>
        </w:tc>
        <w:tc>
          <w:tcPr>
            <w:tcW w:w="2670" w:type="dxa"/>
            <w:tcMar/>
          </w:tcPr>
          <w:p w:rsidR="0E38DD2F" w:rsidP="0E38DD2F" w:rsidRDefault="0E38DD2F" w14:paraId="384A98DE" w14:textId="1344D796">
            <w:pPr>
              <w:pStyle w:val="Normal"/>
              <w:rPr>
                <w:rFonts w:ascii="Trade Gothic LT Std" w:hAnsi="Trade Gothic LT Std" w:eastAsia="" w:cs="TradeGothicLTStd"/>
                <w:b w:val="1"/>
                <w:bCs w:val="1"/>
                <w:color w:val="002060"/>
                <w:sz w:val="20"/>
                <w:szCs w:val="20"/>
              </w:rPr>
            </w:pPr>
          </w:p>
        </w:tc>
        <w:tc>
          <w:tcPr>
            <w:tcW w:w="2220" w:type="dxa"/>
            <w:tcMar/>
          </w:tcPr>
          <w:p w:rsidR="0E38DD2F" w:rsidP="0E38DD2F" w:rsidRDefault="0E38DD2F" w14:paraId="5B551B10" w14:textId="0FB3D760">
            <w:pPr>
              <w:pStyle w:val="Normal"/>
              <w:rPr>
                <w:rFonts w:ascii="Trade Gothic LT Std" w:hAnsi="Trade Gothic LT Std" w:eastAsia="" w:cs="TradeGothicLTStd"/>
                <w:b w:val="1"/>
                <w:bCs w:val="1"/>
                <w:color w:val="002060"/>
                <w:sz w:val="20"/>
                <w:szCs w:val="20"/>
              </w:rPr>
            </w:pPr>
            <w:r w:rsidRPr="0E38DD2F" w:rsidR="0E38DD2F">
              <w:rPr>
                <w:rFonts w:ascii="Trade Gothic LT Std" w:hAnsi="Trade Gothic LT Std" w:eastAsia="" w:cs="TradeGothicLTStd"/>
                <w:b w:val="1"/>
                <w:bCs w:val="1"/>
                <w:color w:val="002060"/>
                <w:sz w:val="20"/>
                <w:szCs w:val="20"/>
              </w:rPr>
              <w:t>Phone #:</w:t>
            </w:r>
          </w:p>
        </w:tc>
        <w:tc>
          <w:tcPr>
            <w:tcW w:w="3284" w:type="dxa"/>
            <w:tcMar/>
          </w:tcPr>
          <w:p w:rsidR="0E38DD2F" w:rsidP="0E38DD2F" w:rsidRDefault="0E38DD2F" w14:paraId="03CF2A5A" w14:textId="14A36BD3">
            <w:pPr>
              <w:pStyle w:val="Normal"/>
              <w:rPr>
                <w:rFonts w:ascii="Trade Gothic LT Std" w:hAnsi="Trade Gothic LT Std" w:eastAsia="" w:cs="TradeGothicLTStd"/>
                <w:b w:val="1"/>
                <w:bCs w:val="1"/>
                <w:color w:val="001F4E"/>
                <w:sz w:val="20"/>
                <w:szCs w:val="20"/>
              </w:rPr>
            </w:pPr>
          </w:p>
        </w:tc>
      </w:tr>
      <w:tr w:rsidR="0E38DD2F" w:rsidTr="0E38DD2F" w14:paraId="636750A2">
        <w:tc>
          <w:tcPr>
            <w:tcW w:w="2010" w:type="dxa"/>
            <w:tcMar/>
          </w:tcPr>
          <w:p w:rsidR="0E38DD2F" w:rsidP="0E38DD2F" w:rsidRDefault="0E38DD2F" w14:paraId="238CBD99" w14:textId="471FCE13">
            <w:pPr>
              <w:pStyle w:val="Normal"/>
              <w:rPr>
                <w:rFonts w:ascii="Trade Gothic LT Std" w:hAnsi="Trade Gothic LT Std" w:eastAsia="" w:cs="TradeGothicLTStd"/>
                <w:b w:val="1"/>
                <w:bCs w:val="1"/>
                <w:color w:val="002060"/>
                <w:sz w:val="20"/>
                <w:szCs w:val="20"/>
              </w:rPr>
            </w:pPr>
            <w:proofErr w:type="spellStart"/>
            <w:r w:rsidRPr="0E38DD2F" w:rsidR="0E38DD2F">
              <w:rPr>
                <w:rFonts w:ascii="Trade Gothic LT Std" w:hAnsi="Trade Gothic LT Std" w:eastAsia="" w:cs="TradeGothicLTStd"/>
                <w:b w:val="1"/>
                <w:bCs w:val="1"/>
                <w:color w:val="002060"/>
                <w:sz w:val="20"/>
                <w:szCs w:val="20"/>
              </w:rPr>
              <w:t>Utoronto</w:t>
            </w:r>
            <w:proofErr w:type="spellEnd"/>
            <w:r w:rsidRPr="0E38DD2F" w:rsidR="0E38DD2F">
              <w:rPr>
                <w:rFonts w:ascii="Trade Gothic LT Std" w:hAnsi="Trade Gothic LT Std" w:eastAsia="" w:cs="TradeGothicLTStd"/>
                <w:b w:val="1"/>
                <w:bCs w:val="1"/>
                <w:color w:val="002060"/>
                <w:sz w:val="20"/>
                <w:szCs w:val="20"/>
              </w:rPr>
              <w:t xml:space="preserve"> E-mail:</w:t>
            </w:r>
          </w:p>
        </w:tc>
        <w:tc>
          <w:tcPr>
            <w:tcW w:w="2670" w:type="dxa"/>
            <w:tcMar/>
          </w:tcPr>
          <w:p w:rsidR="0E38DD2F" w:rsidP="0E38DD2F" w:rsidRDefault="0E38DD2F" w14:paraId="10871C17" w14:textId="1344D796">
            <w:pPr>
              <w:pStyle w:val="Normal"/>
              <w:rPr>
                <w:rFonts w:ascii="Trade Gothic LT Std" w:hAnsi="Trade Gothic LT Std" w:eastAsia="" w:cs="TradeGothicLTStd"/>
                <w:b w:val="1"/>
                <w:bCs w:val="1"/>
                <w:color w:val="002060"/>
                <w:sz w:val="20"/>
                <w:szCs w:val="20"/>
              </w:rPr>
            </w:pPr>
          </w:p>
        </w:tc>
        <w:tc>
          <w:tcPr>
            <w:tcW w:w="2220" w:type="dxa"/>
            <w:tcMar/>
          </w:tcPr>
          <w:p w:rsidR="0E38DD2F" w:rsidP="0E38DD2F" w:rsidRDefault="0E38DD2F" w14:paraId="05FDFC9C" w14:textId="6FAE533A">
            <w:pPr>
              <w:pStyle w:val="Normal"/>
              <w:rPr>
                <w:rFonts w:ascii="Trade Gothic LT Std" w:hAnsi="Trade Gothic LT Std" w:eastAsia="" w:cs="TradeGothicLTStd"/>
                <w:b w:val="1"/>
                <w:bCs w:val="1"/>
                <w:color w:val="002060"/>
                <w:sz w:val="20"/>
                <w:szCs w:val="20"/>
              </w:rPr>
            </w:pPr>
            <w:proofErr w:type="spellStart"/>
            <w:r w:rsidRPr="0E38DD2F" w:rsidR="0E38DD2F">
              <w:rPr>
                <w:rFonts w:ascii="Trade Gothic LT Std" w:hAnsi="Trade Gothic LT Std" w:eastAsia="" w:cs="TradeGothicLTStd"/>
                <w:b w:val="1"/>
                <w:bCs w:val="1"/>
                <w:color w:val="002060"/>
                <w:sz w:val="20"/>
                <w:szCs w:val="20"/>
              </w:rPr>
              <w:t>Utoronto</w:t>
            </w:r>
            <w:proofErr w:type="spellEnd"/>
            <w:r w:rsidRPr="0E38DD2F" w:rsidR="0E38DD2F">
              <w:rPr>
                <w:rFonts w:ascii="Trade Gothic LT Std" w:hAnsi="Trade Gothic LT Std" w:eastAsia="" w:cs="TradeGothicLTStd"/>
                <w:b w:val="1"/>
                <w:bCs w:val="1"/>
                <w:color w:val="002060"/>
                <w:sz w:val="20"/>
                <w:szCs w:val="20"/>
              </w:rPr>
              <w:t xml:space="preserve"> E-mail:</w:t>
            </w:r>
          </w:p>
        </w:tc>
        <w:tc>
          <w:tcPr>
            <w:tcW w:w="3284" w:type="dxa"/>
            <w:tcMar/>
          </w:tcPr>
          <w:p w:rsidR="0E38DD2F" w:rsidP="0E38DD2F" w:rsidRDefault="0E38DD2F" w14:paraId="2093C474" w14:textId="02626D5A">
            <w:pPr>
              <w:pStyle w:val="Normal"/>
              <w:rPr>
                <w:rFonts w:ascii="Trade Gothic LT Std" w:hAnsi="Trade Gothic LT Std" w:eastAsia="" w:cs="TradeGothicLTStd"/>
                <w:b w:val="1"/>
                <w:bCs w:val="1"/>
                <w:color w:val="001F4E"/>
                <w:sz w:val="20"/>
                <w:szCs w:val="20"/>
              </w:rPr>
            </w:pPr>
          </w:p>
        </w:tc>
      </w:tr>
      <w:tr w:rsidR="0E38DD2F" w:rsidTr="0E38DD2F" w14:paraId="099F82B6">
        <w:trPr>
          <w:trHeight w:val="300"/>
        </w:trPr>
        <w:tc>
          <w:tcPr>
            <w:tcW w:w="10184" w:type="dxa"/>
            <w:gridSpan w:val="4"/>
            <w:shd w:val="clear" w:color="auto" w:fill="1F3864" w:themeFill="accent5" w:themeFillShade="80"/>
            <w:tcMar/>
            <w:vAlign w:val="center"/>
          </w:tcPr>
          <w:p w:rsidR="0E38DD2F" w:rsidP="0E38DD2F" w:rsidRDefault="0E38DD2F" w14:paraId="140E63EC" w14:textId="63CFFA58">
            <w:pPr>
              <w:pStyle w:val="Normal"/>
              <w:jc w:val="center"/>
              <w:rPr>
                <w:rFonts w:ascii="Trade Gothic LT Std" w:hAnsi="Trade Gothic LT Std" w:eastAsia="" w:cs="TradeGothicLTStd"/>
                <w:b w:val="1"/>
                <w:bCs w:val="1"/>
                <w:color w:val="F2F2F2" w:themeColor="background1" w:themeTint="FF" w:themeShade="F2"/>
                <w:sz w:val="22"/>
                <w:szCs w:val="22"/>
              </w:rPr>
            </w:pPr>
            <w:r w:rsidRPr="0E38DD2F" w:rsidR="0E38DD2F">
              <w:rPr>
                <w:rFonts w:ascii="Trade Gothic LT Std" w:hAnsi="Trade Gothic LT Std" w:eastAsia="" w:cs="TradeGothicLTStd"/>
                <w:b w:val="1"/>
                <w:bCs w:val="1"/>
                <w:color w:val="F2F2F2" w:themeColor="background1" w:themeTint="FF" w:themeShade="F2"/>
                <w:sz w:val="22"/>
                <w:szCs w:val="22"/>
              </w:rPr>
              <w:t>Organizational Contact Information</w:t>
            </w:r>
          </w:p>
        </w:tc>
      </w:tr>
      <w:tr w:rsidR="0E38DD2F" w:rsidTr="0E38DD2F" w14:paraId="1201864D">
        <w:tc>
          <w:tcPr>
            <w:tcW w:w="2010" w:type="dxa"/>
            <w:tcMar/>
          </w:tcPr>
          <w:p w:rsidR="0E38DD2F" w:rsidP="0E38DD2F" w:rsidRDefault="0E38DD2F" w14:paraId="20B46554" w14:textId="54BAB51E">
            <w:pPr>
              <w:pStyle w:val="Normal"/>
              <w:bidi w:val="0"/>
              <w:spacing w:before="0" w:beforeAutospacing="off" w:after="0" w:afterAutospacing="off" w:line="240" w:lineRule="auto"/>
              <w:ind w:left="0" w:right="0"/>
              <w:jc w:val="left"/>
              <w:rPr>
                <w:rFonts w:ascii="Trade Gothic LT Std" w:hAnsi="Trade Gothic LT Std" w:eastAsia="" w:cs="TradeGothicLTStd"/>
                <w:b w:val="1"/>
                <w:bCs w:val="1"/>
                <w:color w:val="002060"/>
                <w:sz w:val="20"/>
                <w:szCs w:val="20"/>
              </w:rPr>
            </w:pPr>
            <w:r w:rsidRPr="0E38DD2F" w:rsidR="0E38DD2F">
              <w:rPr>
                <w:rFonts w:ascii="Trade Gothic LT Std" w:hAnsi="Trade Gothic LT Std" w:eastAsia="" w:cs="TradeGothicLTStd"/>
                <w:b w:val="1"/>
                <w:bCs w:val="1"/>
                <w:color w:val="002060"/>
                <w:sz w:val="20"/>
                <w:szCs w:val="20"/>
              </w:rPr>
              <w:t>Name:</w:t>
            </w:r>
          </w:p>
        </w:tc>
        <w:tc>
          <w:tcPr>
            <w:tcW w:w="8174" w:type="dxa"/>
            <w:gridSpan w:val="3"/>
            <w:tcMar/>
          </w:tcPr>
          <w:p w:rsidR="0E38DD2F" w:rsidP="0E38DD2F" w:rsidRDefault="0E38DD2F" w14:paraId="24523CA9" w14:textId="63F6D851">
            <w:pPr>
              <w:pStyle w:val="Normal"/>
              <w:rPr>
                <w:rFonts w:ascii="Trade Gothic LT Std" w:hAnsi="Trade Gothic LT Std" w:eastAsia="" w:cs="TradeGothicLTStd"/>
                <w:b w:val="1"/>
                <w:bCs w:val="1"/>
                <w:color w:val="001F4E"/>
                <w:sz w:val="20"/>
                <w:szCs w:val="20"/>
              </w:rPr>
            </w:pPr>
          </w:p>
        </w:tc>
      </w:tr>
      <w:tr w:rsidR="0E38DD2F" w:rsidTr="0E38DD2F" w14:paraId="0261EF80">
        <w:tc>
          <w:tcPr>
            <w:tcW w:w="2010" w:type="dxa"/>
            <w:tcMar/>
          </w:tcPr>
          <w:p w:rsidR="0E38DD2F" w:rsidP="0E38DD2F" w:rsidRDefault="0E38DD2F" w14:paraId="22601116" w14:textId="4F55B162">
            <w:pPr>
              <w:pStyle w:val="Normal"/>
              <w:spacing w:line="240" w:lineRule="auto"/>
              <w:jc w:val="left"/>
              <w:rPr>
                <w:rFonts w:ascii="Trade Gothic LT Std" w:hAnsi="Trade Gothic LT Std" w:eastAsia="" w:cs="TradeGothicLTStd"/>
                <w:b w:val="1"/>
                <w:bCs w:val="1"/>
                <w:color w:val="002060"/>
                <w:sz w:val="20"/>
                <w:szCs w:val="20"/>
              </w:rPr>
            </w:pPr>
            <w:r w:rsidRPr="0E38DD2F" w:rsidR="0E38DD2F">
              <w:rPr>
                <w:rFonts w:ascii="Trade Gothic LT Std" w:hAnsi="Trade Gothic LT Std" w:eastAsia="" w:cs="TradeGothicLTStd"/>
                <w:b w:val="1"/>
                <w:bCs w:val="1"/>
                <w:color w:val="002060"/>
                <w:sz w:val="20"/>
                <w:szCs w:val="20"/>
              </w:rPr>
              <w:t>E-mail:</w:t>
            </w:r>
          </w:p>
        </w:tc>
        <w:tc>
          <w:tcPr>
            <w:tcW w:w="2670" w:type="dxa"/>
            <w:tcMar/>
          </w:tcPr>
          <w:p w:rsidR="0E38DD2F" w:rsidP="0E38DD2F" w:rsidRDefault="0E38DD2F" w14:paraId="37D1CB3A" w14:textId="0B552E27">
            <w:pPr>
              <w:pStyle w:val="Normal"/>
              <w:rPr>
                <w:rFonts w:ascii="Trade Gothic LT Std" w:hAnsi="Trade Gothic LT Std" w:eastAsia="" w:cs="TradeGothicLTStd"/>
                <w:b w:val="1"/>
                <w:bCs w:val="1"/>
                <w:color w:val="001F4E"/>
                <w:sz w:val="20"/>
                <w:szCs w:val="20"/>
              </w:rPr>
            </w:pPr>
          </w:p>
        </w:tc>
        <w:tc>
          <w:tcPr>
            <w:tcW w:w="2220" w:type="dxa"/>
            <w:tcMar/>
          </w:tcPr>
          <w:p w:rsidR="0E38DD2F" w:rsidP="0E38DD2F" w:rsidRDefault="0E38DD2F" w14:paraId="52CAAB50" w14:textId="797F719B">
            <w:pPr>
              <w:pStyle w:val="Normal"/>
              <w:rPr>
                <w:rFonts w:ascii="Trade Gothic LT Std" w:hAnsi="Trade Gothic LT Std" w:eastAsia="" w:cs="TradeGothicLTStd"/>
                <w:b w:val="1"/>
                <w:bCs w:val="1"/>
                <w:color w:val="002060"/>
                <w:sz w:val="20"/>
                <w:szCs w:val="20"/>
              </w:rPr>
            </w:pPr>
            <w:r w:rsidRPr="0E38DD2F" w:rsidR="0E38DD2F">
              <w:rPr>
                <w:rFonts w:ascii="Trade Gothic LT Std" w:hAnsi="Trade Gothic LT Std" w:eastAsia="" w:cs="TradeGothicLTStd"/>
                <w:b w:val="1"/>
                <w:bCs w:val="1"/>
                <w:color w:val="002060"/>
                <w:sz w:val="20"/>
                <w:szCs w:val="20"/>
              </w:rPr>
              <w:t>Phone #:</w:t>
            </w:r>
          </w:p>
        </w:tc>
        <w:tc>
          <w:tcPr>
            <w:tcW w:w="3284" w:type="dxa"/>
            <w:tcMar/>
          </w:tcPr>
          <w:p w:rsidR="0E38DD2F" w:rsidP="0E38DD2F" w:rsidRDefault="0E38DD2F" w14:paraId="04DC57F8" w14:textId="3E7ED98B">
            <w:pPr>
              <w:pStyle w:val="Normal"/>
              <w:rPr>
                <w:rFonts w:ascii="Trade Gothic LT Std" w:hAnsi="Trade Gothic LT Std" w:eastAsia="" w:cs="TradeGothicLTStd"/>
                <w:b w:val="1"/>
                <w:bCs w:val="1"/>
                <w:color w:val="001F4E"/>
                <w:sz w:val="20"/>
                <w:szCs w:val="20"/>
              </w:rPr>
            </w:pPr>
          </w:p>
        </w:tc>
      </w:tr>
      <w:tr w:rsidR="0E38DD2F" w:rsidTr="0E38DD2F" w14:paraId="6EF393F8">
        <w:tc>
          <w:tcPr>
            <w:tcW w:w="2010" w:type="dxa"/>
            <w:tcMar/>
          </w:tcPr>
          <w:p w:rsidR="0E38DD2F" w:rsidP="0E38DD2F" w:rsidRDefault="0E38DD2F" w14:paraId="2AEF6D56" w14:textId="4EF39FD2">
            <w:pPr>
              <w:pStyle w:val="Normal"/>
              <w:spacing w:line="240" w:lineRule="auto"/>
              <w:jc w:val="left"/>
              <w:rPr>
                <w:rFonts w:ascii="Trade Gothic LT Std" w:hAnsi="Trade Gothic LT Std" w:eastAsia="" w:cs="TradeGothicLTStd"/>
                <w:b w:val="1"/>
                <w:bCs w:val="1"/>
                <w:color w:val="002060"/>
                <w:sz w:val="20"/>
                <w:szCs w:val="20"/>
              </w:rPr>
            </w:pPr>
            <w:r w:rsidRPr="0E38DD2F" w:rsidR="0E38DD2F">
              <w:rPr>
                <w:rFonts w:ascii="Trade Gothic LT Std" w:hAnsi="Trade Gothic LT Std" w:eastAsia="" w:cs="TradeGothicLTStd"/>
                <w:b w:val="1"/>
                <w:bCs w:val="1"/>
                <w:color w:val="002060"/>
                <w:sz w:val="20"/>
                <w:szCs w:val="20"/>
              </w:rPr>
              <w:t>Social Media:</w:t>
            </w:r>
          </w:p>
        </w:tc>
        <w:tc>
          <w:tcPr>
            <w:tcW w:w="8174" w:type="dxa"/>
            <w:gridSpan w:val="3"/>
            <w:tcMar/>
          </w:tcPr>
          <w:p w:rsidR="0E38DD2F" w:rsidP="0E38DD2F" w:rsidRDefault="0E38DD2F" w14:paraId="01ED3984" w14:textId="55D83EBC">
            <w:pPr>
              <w:pStyle w:val="Normal"/>
              <w:rPr>
                <w:rFonts w:ascii="Trade Gothic LT Std" w:hAnsi="Trade Gothic LT Std" w:eastAsia="" w:cs="TradeGothicLTStd"/>
                <w:b w:val="1"/>
                <w:bCs w:val="1"/>
                <w:color w:val="001F4E"/>
                <w:sz w:val="20"/>
                <w:szCs w:val="20"/>
              </w:rPr>
            </w:pPr>
          </w:p>
        </w:tc>
      </w:tr>
    </w:tbl>
    <w:p w:rsidRPr="008A090A" w:rsidR="00300CC1" w:rsidP="0E38DD2F" w:rsidRDefault="00300CC1" w14:paraId="08C54313" w14:textId="2B56E363">
      <w:pPr>
        <w:rPr>
          <w:rFonts w:ascii="Open Sans" w:hAnsi="Open Sans" w:cs="Open Sans"/>
          <w:b w:val="1"/>
          <w:bCs w:val="1"/>
          <w:color w:val="002060"/>
          <w:sz w:val="24"/>
          <w:szCs w:val="24"/>
        </w:rPr>
      </w:pPr>
    </w:p>
    <w:p w:rsidRPr="008A090A" w:rsidR="00300CC1" w:rsidP="0E38DD2F" w:rsidRDefault="00300CC1" w14:paraId="78984747" w14:textId="7D920DDF">
      <w:pPr>
        <w:rPr>
          <w:rFonts w:ascii="Open Sans" w:hAnsi="Open Sans" w:cs="Open Sans"/>
          <w:b w:val="1"/>
          <w:bCs w:val="1"/>
          <w:color w:val="002060"/>
          <w:sz w:val="24"/>
          <w:szCs w:val="24"/>
        </w:rPr>
      </w:pPr>
      <w:r w:rsidRPr="0E38DD2F" w:rsidR="00300CC1">
        <w:rPr>
          <w:rFonts w:ascii="Open Sans" w:hAnsi="Open Sans" w:cs="Open Sans"/>
          <w:b w:val="1"/>
          <w:bCs w:val="1"/>
          <w:color w:val="002060"/>
          <w:sz w:val="24"/>
          <w:szCs w:val="24"/>
        </w:rPr>
        <w:t>Event Details:</w:t>
      </w:r>
    </w:p>
    <w:tbl>
      <w:tblPr>
        <w:tblStyle w:val="TableGrid"/>
        <w:bidiVisual w:val="0"/>
        <w:tblW w:w="0" w:type="auto"/>
        <w:tblLayout w:type="fixed"/>
        <w:tblLook w:val="06A0" w:firstRow="1" w:lastRow="0" w:firstColumn="1" w:lastColumn="0" w:noHBand="1" w:noVBand="1"/>
      </w:tblPr>
      <w:tblGrid>
        <w:gridCol w:w="3555"/>
        <w:gridCol w:w="1725"/>
        <w:gridCol w:w="2520"/>
        <w:gridCol w:w="2280"/>
      </w:tblGrid>
      <w:tr w:rsidR="0E38DD2F" w:rsidTr="0E38DD2F" w14:paraId="04284513">
        <w:tc>
          <w:tcPr>
            <w:tcW w:w="3555" w:type="dxa"/>
            <w:tcMar/>
          </w:tcPr>
          <w:p w:rsidR="0E38DD2F" w:rsidP="0E38DD2F" w:rsidRDefault="0E38DD2F" w14:paraId="3843D547" w14:textId="5ABC4CDC">
            <w:pPr>
              <w:pStyle w:val="Normal"/>
              <w:bidi w:val="0"/>
              <w:spacing w:before="0" w:beforeAutospacing="off" w:after="0" w:afterAutospacing="off" w:line="240" w:lineRule="auto"/>
              <w:ind w:left="0" w:right="0"/>
              <w:jc w:val="left"/>
              <w:rPr>
                <w:rFonts w:ascii="Trade Gothic LT Std" w:hAnsi="Trade Gothic LT Std" w:eastAsia="Trade Gothic LT Std" w:cs="Trade Gothic LT Std"/>
                <w:b w:val="1"/>
                <w:bCs w:val="1"/>
                <w:i w:val="1"/>
                <w:iCs w:val="1"/>
                <w:color w:val="002060"/>
                <w:sz w:val="20"/>
                <w:szCs w:val="20"/>
              </w:rPr>
            </w:pPr>
            <w:r w:rsidRPr="0E38DD2F" w:rsidR="0E38DD2F">
              <w:rPr>
                <w:rFonts w:ascii="Trade Gothic LT Std" w:hAnsi="Trade Gothic LT Std" w:eastAsia="Trade Gothic LT Std" w:cs="Trade Gothic LT Std"/>
                <w:b w:val="1"/>
                <w:bCs w:val="1"/>
                <w:i w:val="0"/>
                <w:iCs w:val="0"/>
                <w:color w:val="002060"/>
                <w:sz w:val="20"/>
                <w:szCs w:val="20"/>
              </w:rPr>
              <w:t>Proposed Date:</w:t>
            </w:r>
          </w:p>
        </w:tc>
        <w:tc>
          <w:tcPr>
            <w:tcW w:w="1725" w:type="dxa"/>
            <w:tcMar/>
          </w:tcPr>
          <w:p w:rsidR="0E38DD2F" w:rsidP="0E38DD2F" w:rsidRDefault="0E38DD2F" w14:paraId="5A1D930E" w14:textId="51AD14E9">
            <w:pPr>
              <w:pStyle w:val="Normal"/>
              <w:bidi w:val="0"/>
              <w:rPr>
                <w:rFonts w:ascii="Trade Gothic LT Std" w:hAnsi="Trade Gothic LT Std" w:eastAsia="" w:cs="TradeGothicLTStd"/>
                <w:i w:val="0"/>
                <w:iCs w:val="0"/>
                <w:color w:val="001F4E"/>
                <w:sz w:val="20"/>
                <w:szCs w:val="20"/>
              </w:rPr>
            </w:pPr>
          </w:p>
        </w:tc>
        <w:tc>
          <w:tcPr>
            <w:tcW w:w="2520" w:type="dxa"/>
            <w:tcMar/>
          </w:tcPr>
          <w:p w:rsidR="0E38DD2F" w:rsidP="0E38DD2F" w:rsidRDefault="0E38DD2F" w14:paraId="56CC7470" w14:textId="0393010E">
            <w:pPr>
              <w:pStyle w:val="Normal"/>
              <w:bidi w:val="0"/>
              <w:spacing w:before="0" w:beforeAutospacing="off" w:after="0" w:afterAutospacing="off" w:line="240" w:lineRule="auto"/>
              <w:ind w:left="0" w:right="0"/>
              <w:jc w:val="left"/>
              <w:rPr>
                <w:rFonts w:ascii="Trade Gothic LT Std" w:hAnsi="Trade Gothic LT Std" w:eastAsia="Trade Gothic LT Std" w:cs="Trade Gothic LT Std"/>
                <w:b w:val="1"/>
                <w:bCs w:val="1"/>
                <w:i w:val="0"/>
                <w:iCs w:val="0"/>
                <w:color w:val="002060"/>
                <w:sz w:val="20"/>
                <w:szCs w:val="20"/>
              </w:rPr>
            </w:pPr>
            <w:r w:rsidRPr="0E38DD2F" w:rsidR="0E38DD2F">
              <w:rPr>
                <w:rFonts w:ascii="Trade Gothic LT Std" w:hAnsi="Trade Gothic LT Std" w:eastAsia="Trade Gothic LT Std" w:cs="Trade Gothic LT Std"/>
                <w:b w:val="1"/>
                <w:bCs w:val="1"/>
                <w:i w:val="0"/>
                <w:iCs w:val="0"/>
                <w:color w:val="002060"/>
                <w:sz w:val="20"/>
                <w:szCs w:val="20"/>
              </w:rPr>
              <w:t>Expected Attendance:</w:t>
            </w:r>
          </w:p>
        </w:tc>
        <w:tc>
          <w:tcPr>
            <w:tcW w:w="2280" w:type="dxa"/>
            <w:tcMar/>
          </w:tcPr>
          <w:p w:rsidR="0E38DD2F" w:rsidP="0E38DD2F" w:rsidRDefault="0E38DD2F" w14:paraId="6326E390" w14:textId="7ACC896E">
            <w:pPr>
              <w:pStyle w:val="Normal"/>
              <w:bidi w:val="0"/>
              <w:rPr>
                <w:rFonts w:ascii="Trade Gothic LT Std" w:hAnsi="Trade Gothic LT Std" w:eastAsia="" w:cs="TradeGothicLTStd"/>
                <w:i w:val="0"/>
                <w:iCs w:val="0"/>
                <w:color w:val="001F4E"/>
                <w:sz w:val="20"/>
                <w:szCs w:val="20"/>
              </w:rPr>
            </w:pPr>
          </w:p>
        </w:tc>
      </w:tr>
      <w:tr w:rsidR="0E38DD2F" w:rsidTr="0E38DD2F" w14:paraId="24E9220E">
        <w:tc>
          <w:tcPr>
            <w:tcW w:w="3555" w:type="dxa"/>
            <w:tcMar/>
          </w:tcPr>
          <w:p w:rsidR="0E38DD2F" w:rsidP="0E38DD2F" w:rsidRDefault="0E38DD2F" w14:paraId="109E3C59" w14:textId="22EEB337">
            <w:pPr>
              <w:pStyle w:val="Normal"/>
              <w:bidi w:val="0"/>
              <w:spacing w:before="0" w:beforeAutospacing="off" w:after="0" w:afterAutospacing="off" w:line="240" w:lineRule="auto"/>
              <w:ind w:left="0" w:right="0"/>
              <w:jc w:val="left"/>
              <w:rPr>
                <w:rFonts w:ascii="Trade Gothic LT Std" w:hAnsi="Trade Gothic LT Std" w:eastAsia="Trade Gothic LT Std" w:cs="Trade Gothic LT Std"/>
                <w:b w:val="1"/>
                <w:bCs w:val="1"/>
                <w:i w:val="1"/>
                <w:iCs w:val="1"/>
                <w:color w:val="002060"/>
                <w:sz w:val="20"/>
                <w:szCs w:val="20"/>
              </w:rPr>
            </w:pPr>
            <w:r w:rsidRPr="0E38DD2F" w:rsidR="0E38DD2F">
              <w:rPr>
                <w:rFonts w:ascii="Trade Gothic LT Std" w:hAnsi="Trade Gothic LT Std" w:eastAsia="Trade Gothic LT Std" w:cs="Trade Gothic LT Std"/>
                <w:b w:val="1"/>
                <w:bCs w:val="1"/>
                <w:i w:val="0"/>
                <w:iCs w:val="0"/>
                <w:color w:val="002060"/>
                <w:sz w:val="20"/>
                <w:szCs w:val="20"/>
              </w:rPr>
              <w:t>Proposed Location(s):</w:t>
            </w:r>
          </w:p>
        </w:tc>
        <w:tc>
          <w:tcPr>
            <w:tcW w:w="6525" w:type="dxa"/>
            <w:gridSpan w:val="3"/>
            <w:tcMar/>
          </w:tcPr>
          <w:p w:rsidR="0E38DD2F" w:rsidP="0E38DD2F" w:rsidRDefault="0E38DD2F" w14:paraId="58473E4B" w14:textId="51AD14E9">
            <w:pPr>
              <w:pStyle w:val="Normal"/>
              <w:bidi w:val="0"/>
              <w:rPr>
                <w:rFonts w:ascii="Trade Gothic LT Std" w:hAnsi="Trade Gothic LT Std" w:eastAsia="" w:cs="TradeGothicLTStd"/>
                <w:i w:val="0"/>
                <w:iCs w:val="0"/>
                <w:color w:val="001F4E"/>
                <w:sz w:val="20"/>
                <w:szCs w:val="20"/>
              </w:rPr>
            </w:pPr>
          </w:p>
        </w:tc>
      </w:tr>
      <w:tr w:rsidR="0E38DD2F" w:rsidTr="0E38DD2F" w14:paraId="3EDB2480">
        <w:tc>
          <w:tcPr>
            <w:tcW w:w="3555" w:type="dxa"/>
            <w:tcMar/>
          </w:tcPr>
          <w:p w:rsidR="0E38DD2F" w:rsidP="0E38DD2F" w:rsidRDefault="0E38DD2F" w14:paraId="2E7184E8" w14:textId="03D16D2F">
            <w:pPr>
              <w:pStyle w:val="Normal"/>
              <w:bidi w:val="0"/>
              <w:spacing w:before="0" w:beforeAutospacing="off" w:after="0" w:afterAutospacing="off" w:line="240" w:lineRule="auto"/>
              <w:ind w:left="0" w:right="0"/>
              <w:jc w:val="left"/>
              <w:rPr>
                <w:rFonts w:ascii="Trade Gothic LT Std" w:hAnsi="Trade Gothic LT Std" w:eastAsia="Trade Gothic LT Std" w:cs="Trade Gothic LT Std"/>
                <w:b w:val="1"/>
                <w:bCs w:val="1"/>
                <w:i w:val="0"/>
                <w:iCs w:val="0"/>
                <w:color w:val="002060"/>
                <w:sz w:val="20"/>
                <w:szCs w:val="20"/>
              </w:rPr>
            </w:pPr>
            <w:r w:rsidRPr="0E38DD2F" w:rsidR="0E38DD2F">
              <w:rPr>
                <w:rFonts w:ascii="Trade Gothic LT Std" w:hAnsi="Trade Gothic LT Std" w:eastAsia="Trade Gothic LT Std" w:cs="Trade Gothic LT Std"/>
                <w:b w:val="1"/>
                <w:bCs w:val="1"/>
                <w:i w:val="0"/>
                <w:iCs w:val="0"/>
                <w:color w:val="002060"/>
                <w:sz w:val="20"/>
                <w:szCs w:val="20"/>
              </w:rPr>
              <w:t>Event Name and Brief Description:</w:t>
            </w:r>
          </w:p>
        </w:tc>
        <w:tc>
          <w:tcPr>
            <w:tcW w:w="6525" w:type="dxa"/>
            <w:gridSpan w:val="3"/>
            <w:tcMar/>
          </w:tcPr>
          <w:p w:rsidR="0E38DD2F" w:rsidP="0E38DD2F" w:rsidRDefault="0E38DD2F" w14:paraId="459FA32C" w14:textId="51AD14E9">
            <w:pPr>
              <w:pStyle w:val="Normal"/>
              <w:bidi w:val="0"/>
              <w:rPr>
                <w:rFonts w:ascii="Trade Gothic LT Std" w:hAnsi="Trade Gothic LT Std" w:eastAsia="" w:cs="TradeGothicLTStd"/>
                <w:i w:val="0"/>
                <w:iCs w:val="0"/>
                <w:color w:val="001F4E"/>
                <w:sz w:val="20"/>
                <w:szCs w:val="20"/>
              </w:rPr>
            </w:pPr>
          </w:p>
        </w:tc>
      </w:tr>
      <w:tr w:rsidR="0E38DD2F" w:rsidTr="0E38DD2F" w14:paraId="4775A2F3">
        <w:tc>
          <w:tcPr>
            <w:tcW w:w="3555" w:type="dxa"/>
            <w:tcMar/>
          </w:tcPr>
          <w:p w:rsidR="0E38DD2F" w:rsidP="0E38DD2F" w:rsidRDefault="0E38DD2F" w14:paraId="2D08559D" w14:textId="737090BF">
            <w:pPr>
              <w:pStyle w:val="Normal"/>
              <w:bidi w:val="0"/>
              <w:spacing w:line="240" w:lineRule="auto"/>
              <w:jc w:val="left"/>
              <w:rPr>
                <w:rFonts w:ascii="Trade Gothic LT Std" w:hAnsi="Trade Gothic LT Std" w:eastAsia="" w:cs="TradeGothicLTStd"/>
                <w:b w:val="1"/>
                <w:bCs w:val="1"/>
                <w:i w:val="0"/>
                <w:iCs w:val="0"/>
                <w:color w:val="001F4E"/>
                <w:sz w:val="20"/>
                <w:szCs w:val="20"/>
              </w:rPr>
            </w:pPr>
            <w:r w:rsidRPr="0E38DD2F" w:rsidR="0E38DD2F">
              <w:rPr>
                <w:rFonts w:ascii="Trade Gothic LT Std" w:hAnsi="Trade Gothic LT Std" w:eastAsia="" w:cs="TradeGothicLTStd"/>
                <w:b w:val="1"/>
                <w:bCs w:val="1"/>
                <w:i w:val="0"/>
                <w:iCs w:val="0"/>
                <w:color w:val="001F4E"/>
                <w:sz w:val="20"/>
                <w:szCs w:val="20"/>
              </w:rPr>
              <w:t xml:space="preserve">Event Needs (A/V, Furniture, Cleaning, Food &amp; Drink, Security, </w:t>
            </w:r>
            <w:bookmarkStart w:name="_Int_1tZXrmRI" w:id="193988978"/>
            <w:r w:rsidRPr="0E38DD2F" w:rsidR="0E38DD2F">
              <w:rPr>
                <w:rFonts w:ascii="Trade Gothic LT Std" w:hAnsi="Trade Gothic LT Std" w:eastAsia="" w:cs="TradeGothicLTStd"/>
                <w:b w:val="1"/>
                <w:bCs w:val="1"/>
                <w:i w:val="0"/>
                <w:iCs w:val="0"/>
                <w:color w:val="001F4E"/>
                <w:sz w:val="20"/>
                <w:szCs w:val="20"/>
              </w:rPr>
              <w:t>etc.)*</w:t>
            </w:r>
            <w:bookmarkEnd w:id="193988978"/>
          </w:p>
        </w:tc>
        <w:tc>
          <w:tcPr>
            <w:tcW w:w="6525" w:type="dxa"/>
            <w:gridSpan w:val="3"/>
            <w:tcMar/>
          </w:tcPr>
          <w:p w:rsidR="0E38DD2F" w:rsidP="0E38DD2F" w:rsidRDefault="0E38DD2F" w14:paraId="0B644A46" w14:textId="3F6E71B0">
            <w:pPr>
              <w:pStyle w:val="Normal"/>
              <w:bidi w:val="0"/>
              <w:rPr>
                <w:rFonts w:ascii="Trade Gothic LT Std" w:hAnsi="Trade Gothic LT Std" w:eastAsia="" w:cs="TradeGothicLTStd"/>
                <w:i w:val="0"/>
                <w:iCs w:val="0"/>
                <w:color w:val="001F4E"/>
                <w:sz w:val="20"/>
                <w:szCs w:val="20"/>
              </w:rPr>
            </w:pPr>
          </w:p>
        </w:tc>
      </w:tr>
    </w:tbl>
    <w:p w:rsidRPr="008A090A" w:rsidR="00300CC1" w:rsidP="0E38DD2F" w:rsidRDefault="00300CC1" w14:paraId="2837204C" w14:textId="382883C8">
      <w:pPr>
        <w:jc w:val="center"/>
        <w:rPr>
          <w:rFonts w:ascii="Open Sans" w:hAnsi="Open Sans" w:cs="Open Sans"/>
          <w:b w:val="0"/>
          <w:bCs w:val="0"/>
          <w:color w:val="002060"/>
          <w:sz w:val="18"/>
          <w:szCs w:val="18"/>
        </w:rPr>
      </w:pPr>
      <w:r w:rsidRPr="0E38DD2F" w:rsidR="0E38DD2F">
        <w:rPr>
          <w:rFonts w:ascii="Open Sans" w:hAnsi="Open Sans" w:cs="Open Sans"/>
          <w:b w:val="0"/>
          <w:bCs w:val="0"/>
          <w:color w:val="002060"/>
          <w:sz w:val="18"/>
          <w:szCs w:val="18"/>
        </w:rPr>
        <w:t xml:space="preserve">*Please note, while Trinity College does its best to reduce costs to better serve student organizations there are fees associated with a number of these resources and supports.  </w:t>
      </w:r>
      <w:hyperlink r:id="Re132ad96549b4487">
        <w:r w:rsidRPr="0E38DD2F" w:rsidR="0E38DD2F">
          <w:rPr>
            <w:rStyle w:val="Hyperlink"/>
            <w:rFonts w:ascii="Open Sans" w:hAnsi="Open Sans" w:cs="Open Sans"/>
            <w:b w:val="0"/>
            <w:bCs w:val="0"/>
            <w:sz w:val="18"/>
            <w:szCs w:val="18"/>
          </w:rPr>
          <w:t>The Event Services and Catering Office</w:t>
        </w:r>
      </w:hyperlink>
      <w:r w:rsidRPr="0E38DD2F" w:rsidR="0E38DD2F">
        <w:rPr>
          <w:rFonts w:ascii="Open Sans" w:hAnsi="Open Sans" w:cs="Open Sans"/>
          <w:b w:val="0"/>
          <w:bCs w:val="0"/>
          <w:color w:val="002060"/>
          <w:sz w:val="18"/>
          <w:szCs w:val="18"/>
        </w:rPr>
        <w:t xml:space="preserve"> can provide additional details about pricing based on event requirements resulting from this application.</w:t>
      </w:r>
    </w:p>
    <w:p w:rsidRPr="008A090A" w:rsidR="00300CC1" w:rsidP="0E38DD2F" w:rsidRDefault="00300CC1" w14:paraId="0BBB42CB" w14:textId="46B1A681">
      <w:pPr>
        <w:pStyle w:val="Normal"/>
        <w:rPr>
          <w:rFonts w:ascii="Trade Gothic LT Std" w:hAnsi="Trade Gothic LT Std" w:eastAsia="" w:cs="TradeGothicLTStd"/>
          <w:b w:val="1"/>
          <w:bCs w:val="1"/>
          <w:color w:val="001F4E"/>
          <w:sz w:val="18"/>
          <w:szCs w:val="18"/>
        </w:rPr>
      </w:pPr>
    </w:p>
    <w:p w:rsidRPr="008A090A" w:rsidR="00300CC1" w:rsidP="00300CC1" w:rsidRDefault="00300CC1" w14:paraId="58C48F07" w14:textId="6AE8020F">
      <w:pPr>
        <w:rPr>
          <w:rFonts w:ascii="Open Sans" w:hAnsi="Open Sans" w:cs="Open Sans"/>
          <w:b w:val="1"/>
          <w:bCs w:val="1"/>
          <w:color w:val="002060"/>
          <w:sz w:val="24"/>
          <w:szCs w:val="24"/>
        </w:rPr>
      </w:pPr>
      <w:r w:rsidRPr="0E38DD2F" w:rsidR="00300CC1">
        <w:rPr>
          <w:rFonts w:ascii="Open Sans" w:hAnsi="Open Sans" w:cs="Open Sans"/>
          <w:b w:val="1"/>
          <w:bCs w:val="1"/>
          <w:color w:val="002060"/>
          <w:sz w:val="24"/>
          <w:szCs w:val="24"/>
        </w:rPr>
        <w:t>Risk Management and Mitigation:</w:t>
      </w:r>
    </w:p>
    <w:p w:rsidR="00300CC1" w:rsidP="0E38DD2F" w:rsidRDefault="00300CC1" w14:paraId="269FE08D" w14:textId="7CCC77B2">
      <w:pPr>
        <w:pStyle w:val="Normal"/>
        <w:bidi w:val="0"/>
        <w:spacing w:before="0" w:beforeAutospacing="off" w:after="0" w:afterAutospacing="off" w:line="240" w:lineRule="auto"/>
        <w:ind w:left="0" w:right="0"/>
        <w:jc w:val="left"/>
        <w:rPr>
          <w:rFonts w:ascii="Open Sans" w:hAnsi="Open Sans" w:eastAsia="Open Sans" w:cs="Open Sans"/>
          <w:i w:val="1"/>
          <w:iCs w:val="1"/>
          <w:color w:val="001F4E"/>
          <w:sz w:val="22"/>
          <w:szCs w:val="22"/>
        </w:rPr>
      </w:pPr>
      <w:r w:rsidRPr="0E38DD2F" w:rsidR="00300CC1">
        <w:rPr>
          <w:rFonts w:ascii="Open Sans" w:hAnsi="Open Sans" w:eastAsia="Open Sans" w:cs="Open Sans"/>
          <w:i w:val="1"/>
          <w:iCs w:val="1"/>
          <w:color w:val="000000" w:themeColor="text1" w:themeTint="FF" w:themeShade="FF"/>
          <w:sz w:val="22"/>
          <w:szCs w:val="22"/>
        </w:rPr>
        <w:t xml:space="preserve">When you are holding an event, there are inherent risks. It is important to be aware and to consider mitigation steps in advance. Please consider risk to not only your attendees, but event organizers, vendors, community members, and other stakeholders associated with the event. </w:t>
      </w:r>
      <w:r w:rsidRPr="0E38DD2F" w:rsidR="0E38DD2F">
        <w:rPr>
          <w:rFonts w:ascii="Open Sans" w:hAnsi="Open Sans" w:eastAsia="Open Sans" w:cs="Open Sans"/>
          <w:i w:val="1"/>
          <w:iCs w:val="1"/>
          <w:color w:val="000000" w:themeColor="text1" w:themeTint="FF" w:themeShade="FF"/>
          <w:sz w:val="22"/>
          <w:szCs w:val="22"/>
        </w:rPr>
        <w:t>Your responses will be reviewed by a member of the Office of the Dean of Students and the basis of your event planning.</w:t>
      </w:r>
    </w:p>
    <w:p w:rsidRPr="007312D3" w:rsidR="00300CC1" w:rsidP="00300CC1" w:rsidRDefault="00300CC1" w14:paraId="012D6B07" w14:textId="77777777">
      <w:pPr>
        <w:pStyle w:val="ListParagraph"/>
        <w:rPr>
          <w:rFonts w:ascii="Open Sans" w:hAnsi="Open Sans" w:cs="Open Sans"/>
          <w:color w:val="000000" w:themeColor="text1"/>
          <w:szCs w:val="24"/>
        </w:rPr>
      </w:pPr>
    </w:p>
    <w:p w:rsidR="00300CC1" w:rsidP="0E38DD2F" w:rsidRDefault="00300CC1" w14:paraId="466F914F" w14:textId="06E8D820">
      <w:pPr>
        <w:pStyle w:val="ListParagraph"/>
        <w:numPr>
          <w:ilvl w:val="0"/>
          <w:numId w:val="1"/>
        </w:numPr>
        <w:spacing w:after="0" w:line="240" w:lineRule="auto"/>
        <w:ind w:left="547"/>
        <w:rPr>
          <w:rFonts w:ascii="Open Sans" w:hAnsi="Open Sans" w:cs="Open Sans"/>
          <w:color w:val="000000" w:themeColor="text1"/>
        </w:rPr>
      </w:pPr>
      <w:r w:rsidRPr="0E38DD2F" w:rsidR="00300CC1">
        <w:rPr>
          <w:rFonts w:ascii="Open Sans" w:hAnsi="Open Sans" w:cs="Open Sans"/>
          <w:color w:val="000000" w:themeColor="text1" w:themeTint="FF" w:themeShade="FF"/>
        </w:rPr>
        <w:t>Based on your description, what are the physical risks? How will we foster a safe event?</w:t>
      </w:r>
    </w:p>
    <w:p w:rsidR="0E38DD2F" w:rsidP="0E38DD2F" w:rsidRDefault="0E38DD2F" w14:paraId="2DD2282B" w14:textId="5C6E2288">
      <w:pPr>
        <w:pStyle w:val="Normal"/>
        <w:spacing w:after="0" w:line="240" w:lineRule="auto"/>
        <w:ind w:left="0"/>
        <w:rPr>
          <w:rFonts w:ascii="Trade Gothic LT Std" w:hAnsi="Trade Gothic LT Std" w:eastAsia="" w:cs="TradeGothicLTStd"/>
          <w:color w:val="001F4E"/>
          <w:sz w:val="18"/>
          <w:szCs w:val="18"/>
        </w:rPr>
      </w:pPr>
    </w:p>
    <w:p w:rsidRPr="007312D3" w:rsidR="00300CC1" w:rsidP="0E38DD2F" w:rsidRDefault="00300CC1" w14:paraId="28E42281" w14:textId="3DBC00C4">
      <w:pPr>
        <w:pStyle w:val="ListParagraph"/>
        <w:numPr>
          <w:ilvl w:val="0"/>
          <w:numId w:val="1"/>
        </w:numPr>
        <w:spacing w:after="0" w:line="240" w:lineRule="auto"/>
        <w:ind w:left="547"/>
        <w:rPr>
          <w:rFonts w:ascii="Open Sans" w:hAnsi="Open Sans" w:eastAsia="Open Sans" w:cs="Open Sans" w:asciiTheme="minorAscii" w:hAnsiTheme="minorAscii" w:eastAsiaTheme="minorAscii" w:cstheme="minorAscii"/>
          <w:color w:val="auto" w:themeColor="text1"/>
          <w:sz w:val="22"/>
          <w:szCs w:val="22"/>
        </w:rPr>
      </w:pPr>
      <w:r w:rsidRPr="0E38DD2F" w:rsidR="00300CC1">
        <w:rPr>
          <w:rFonts w:ascii="Open Sans" w:hAnsi="Open Sans" w:cs="Open Sans"/>
          <w:color w:val="000000" w:themeColor="text1" w:themeTint="FF" w:themeShade="FF"/>
        </w:rPr>
        <w:t xml:space="preserve">Please review the </w:t>
      </w:r>
      <w:hyperlink r:id="Rd9ddb60adf7d4efd">
        <w:r w:rsidRPr="0E38DD2F" w:rsidR="00300CC1">
          <w:rPr>
            <w:rStyle w:val="Hyperlink"/>
            <w:rFonts w:ascii="Open Sans" w:hAnsi="Open Sans" w:cs="Open Sans"/>
          </w:rPr>
          <w:t>COVID-19 Safety List</w:t>
        </w:r>
      </w:hyperlink>
      <w:r w:rsidRPr="0E38DD2F" w:rsidR="00300CC1">
        <w:rPr>
          <w:rFonts w:ascii="Open Sans" w:hAnsi="Open Sans" w:cs="Open Sans"/>
          <w:color w:val="000000" w:themeColor="text1" w:themeTint="FF" w:themeShade="FF"/>
        </w:rPr>
        <w:t xml:space="preserve"> provided by the University of Toronto and confirm your compliance.  </w:t>
      </w:r>
      <w:r w:rsidRPr="0E38DD2F" w:rsidR="00300CC1">
        <w:rPr>
          <w:rFonts w:ascii="Open Sans" w:hAnsi="Open Sans" w:cs="Open Sans"/>
          <w:color w:val="000000" w:themeColor="text1" w:themeTint="FF" w:themeShade="FF"/>
        </w:rPr>
        <w:t xml:space="preserve">What COVID-19 pre-cautions will be you taking?  </w:t>
      </w:r>
    </w:p>
    <w:p w:rsidR="0E38DD2F" w:rsidP="0E38DD2F" w:rsidRDefault="0E38DD2F" w14:paraId="5EA96126" w14:textId="0B451384">
      <w:pPr>
        <w:pStyle w:val="Normal"/>
        <w:spacing w:after="0" w:line="240" w:lineRule="auto"/>
        <w:ind w:left="0"/>
        <w:rPr>
          <w:rFonts w:ascii="Trade Gothic LT Std" w:hAnsi="Trade Gothic LT Std" w:eastAsia="" w:cs="TradeGothicLTStd"/>
          <w:color w:val="001F4E"/>
          <w:sz w:val="18"/>
          <w:szCs w:val="18"/>
        </w:rPr>
      </w:pPr>
    </w:p>
    <w:p w:rsidR="00300CC1" w:rsidP="0E38DD2F" w:rsidRDefault="00300CC1" w14:paraId="08970DBB" w14:textId="4CAE468C">
      <w:pPr>
        <w:pStyle w:val="ListParagraph"/>
        <w:numPr>
          <w:ilvl w:val="0"/>
          <w:numId w:val="1"/>
        </w:numPr>
        <w:spacing w:after="0" w:line="240" w:lineRule="auto"/>
        <w:ind w:left="547"/>
        <w:rPr>
          <w:rFonts w:ascii="Open Sans" w:hAnsi="Open Sans" w:eastAsia="Open Sans" w:cs="Open Sans" w:asciiTheme="minorAscii" w:hAnsiTheme="minorAscii" w:eastAsiaTheme="minorAscii" w:cstheme="minorAscii"/>
          <w:color w:val="000000" w:themeColor="text1" w:themeTint="FF" w:themeShade="FF"/>
          <w:sz w:val="22"/>
          <w:szCs w:val="22"/>
        </w:rPr>
      </w:pPr>
      <w:r w:rsidRPr="0E38DD2F" w:rsidR="00300CC1">
        <w:rPr>
          <w:rFonts w:ascii="Open Sans" w:hAnsi="Open Sans" w:cs="Open Sans"/>
          <w:color w:val="000000" w:themeColor="text1" w:themeTint="FF" w:themeShade="FF"/>
        </w:rPr>
        <w:t xml:space="preserve">What are the reputational risks? Could external groups be </w:t>
      </w:r>
      <w:r w:rsidRPr="0E38DD2F" w:rsidR="00300CC1">
        <w:rPr>
          <w:rFonts w:ascii="Open Sans" w:hAnsi="Open Sans" w:cs="Open Sans"/>
          <w:color w:val="000000" w:themeColor="text1" w:themeTint="FF" w:themeShade="FF"/>
        </w:rPr>
        <w:t>affected</w:t>
      </w:r>
      <w:r w:rsidRPr="0E38DD2F" w:rsidR="00300CC1">
        <w:rPr>
          <w:rFonts w:ascii="Open Sans" w:hAnsi="Open Sans" w:cs="Open Sans"/>
          <w:color w:val="000000" w:themeColor="text1" w:themeTint="FF" w:themeShade="FF"/>
        </w:rPr>
        <w:t>?</w:t>
      </w:r>
      <w:r w:rsidRPr="0E38DD2F" w:rsidR="0E38DD2F">
        <w:rPr>
          <w:rFonts w:ascii="Open Sans" w:hAnsi="Open Sans" w:cs="Open Sans"/>
          <w:color w:val="000000" w:themeColor="text1" w:themeTint="FF" w:themeShade="FF"/>
        </w:rPr>
        <w:t xml:space="preserve"> </w:t>
      </w:r>
    </w:p>
    <w:p w:rsidR="0E38DD2F" w:rsidP="0E38DD2F" w:rsidRDefault="0E38DD2F" w14:paraId="6035C0A0" w14:textId="49F9CED7">
      <w:pPr>
        <w:pStyle w:val="Normal"/>
        <w:spacing w:after="0" w:line="240" w:lineRule="auto"/>
        <w:ind w:left="0"/>
        <w:rPr>
          <w:rFonts w:ascii="Trade Gothic LT Std" w:hAnsi="Trade Gothic LT Std" w:eastAsia="" w:cs="TradeGothicLTStd"/>
          <w:color w:val="001F4E"/>
          <w:sz w:val="18"/>
          <w:szCs w:val="18"/>
        </w:rPr>
      </w:pPr>
    </w:p>
    <w:p w:rsidRPr="007312D3" w:rsidR="00300CC1" w:rsidP="0E38DD2F" w:rsidRDefault="00300CC1" w14:paraId="5DE0B5CE" w14:textId="77777777" w14:noSpellErr="1">
      <w:pPr>
        <w:pStyle w:val="ListParagraph"/>
        <w:numPr>
          <w:ilvl w:val="0"/>
          <w:numId w:val="1"/>
        </w:numPr>
        <w:spacing w:after="0" w:line="240" w:lineRule="auto"/>
        <w:ind w:left="547"/>
        <w:rPr>
          <w:rFonts w:ascii="Open Sans" w:hAnsi="Open Sans" w:cs="Open Sans"/>
          <w:color w:val="000000" w:themeColor="text1"/>
        </w:rPr>
      </w:pPr>
      <w:r w:rsidRPr="0E38DD2F" w:rsidR="00300CC1">
        <w:rPr>
          <w:rFonts w:ascii="Open Sans" w:hAnsi="Open Sans" w:cs="Open Sans"/>
          <w:color w:val="000000" w:themeColor="text1" w:themeTint="FF" w:themeShade="FF"/>
        </w:rPr>
        <w:t>What are the psychological risks?  Do you intend to scare or offend guests?</w:t>
      </w:r>
    </w:p>
    <w:p w:rsidR="0E38DD2F" w:rsidP="0E38DD2F" w:rsidRDefault="0E38DD2F" w14:paraId="31939682" w14:textId="33C4E571">
      <w:pPr>
        <w:pStyle w:val="Normal"/>
        <w:spacing w:after="0" w:line="240" w:lineRule="auto"/>
        <w:ind w:left="0"/>
        <w:rPr>
          <w:rFonts w:ascii="Trade Gothic LT Std" w:hAnsi="Trade Gothic LT Std" w:eastAsia="" w:cs="TradeGothicLTStd"/>
          <w:color w:val="001F4E"/>
          <w:sz w:val="18"/>
          <w:szCs w:val="18"/>
        </w:rPr>
      </w:pPr>
    </w:p>
    <w:p w:rsidRPr="007312D3" w:rsidR="00300CC1" w:rsidP="0E38DD2F" w:rsidRDefault="00300CC1" w14:paraId="10AB79AE" w14:textId="65582B9E">
      <w:pPr>
        <w:pStyle w:val="ListParagraph"/>
        <w:numPr>
          <w:ilvl w:val="0"/>
          <w:numId w:val="1"/>
        </w:numPr>
        <w:spacing w:after="0" w:line="240" w:lineRule="auto"/>
        <w:ind w:left="547"/>
        <w:rPr>
          <w:rFonts w:ascii="Open Sans" w:hAnsi="Open Sans" w:cs="Open Sans"/>
          <w:color w:val="000000" w:themeColor="text1"/>
        </w:rPr>
      </w:pPr>
      <w:r w:rsidRPr="0E38DD2F" w:rsidR="00300CC1">
        <w:rPr>
          <w:rFonts w:ascii="Open Sans" w:hAnsi="Open Sans" w:cs="Open Sans"/>
          <w:color w:val="000000" w:themeColor="text1" w:themeTint="FF" w:themeShade="FF"/>
        </w:rPr>
        <w:t>What are the barriers to equity? Have we been inclusive of our entire community?</w:t>
      </w:r>
    </w:p>
    <w:p w:rsidR="0E38DD2F" w:rsidP="0E38DD2F" w:rsidRDefault="0E38DD2F" w14:paraId="686117A9" w14:textId="451B021C">
      <w:pPr>
        <w:pStyle w:val="Normal"/>
        <w:spacing w:after="0" w:line="240" w:lineRule="auto"/>
        <w:ind w:left="0"/>
        <w:rPr>
          <w:rFonts w:ascii="Trade Gothic LT Std" w:hAnsi="Trade Gothic LT Std" w:eastAsia="" w:cs="TradeGothicLTStd"/>
          <w:color w:val="001F4E"/>
          <w:sz w:val="18"/>
          <w:szCs w:val="18"/>
        </w:rPr>
      </w:pPr>
    </w:p>
    <w:p w:rsidR="00300CC1" w:rsidP="0E38DD2F" w:rsidRDefault="00300CC1" w14:paraId="60F79879" w14:textId="1A81D09A">
      <w:pPr>
        <w:pStyle w:val="ListParagraph"/>
        <w:numPr>
          <w:ilvl w:val="0"/>
          <w:numId w:val="1"/>
        </w:numPr>
        <w:spacing w:after="0" w:line="240" w:lineRule="auto"/>
        <w:ind w:left="547"/>
        <w:rPr>
          <w:color w:val="000000" w:themeColor="text1" w:themeTint="FF" w:themeShade="FF"/>
        </w:rPr>
      </w:pPr>
      <w:r w:rsidRPr="0E38DD2F" w:rsidR="00300CC1">
        <w:rPr>
          <w:rFonts w:ascii="Open Sans" w:hAnsi="Open Sans" w:cs="Open Sans"/>
          <w:color w:val="000000" w:themeColor="text1" w:themeTint="FF" w:themeShade="FF"/>
        </w:rPr>
        <w:t>What are the barriers to accessibility? How are we mitigating them?</w:t>
      </w:r>
    </w:p>
    <w:p w:rsidR="0E38DD2F" w:rsidP="0E38DD2F" w:rsidRDefault="0E38DD2F" w14:paraId="126B2B5B" w14:textId="71A4CA2A">
      <w:pPr>
        <w:pStyle w:val="Normal"/>
        <w:spacing w:after="0" w:line="240" w:lineRule="auto"/>
        <w:ind w:left="0"/>
        <w:rPr>
          <w:rFonts w:ascii="Trade Gothic LT Std" w:hAnsi="Trade Gothic LT Std" w:eastAsia="" w:cs="TradeGothicLTStd"/>
          <w:color w:val="001F4E"/>
          <w:sz w:val="18"/>
          <w:szCs w:val="18"/>
        </w:rPr>
      </w:pPr>
    </w:p>
    <w:p w:rsidR="00300CC1" w:rsidP="0E38DD2F" w:rsidRDefault="00300CC1" w14:paraId="602F5B30" w14:textId="7F816087">
      <w:pPr>
        <w:pStyle w:val="ListParagraph"/>
        <w:numPr>
          <w:ilvl w:val="0"/>
          <w:numId w:val="1"/>
        </w:numPr>
        <w:spacing w:after="0" w:line="240" w:lineRule="auto"/>
        <w:ind w:left="547"/>
        <w:rPr>
          <w:rFonts w:ascii="Open Sans" w:hAnsi="Open Sans" w:eastAsia="Open Sans" w:cs="Open Sans" w:asciiTheme="minorAscii" w:hAnsiTheme="minorAscii" w:eastAsiaTheme="minorAscii" w:cstheme="minorAscii"/>
          <w:color w:val="000000" w:themeColor="text1" w:themeTint="FF" w:themeShade="FF"/>
          <w:sz w:val="22"/>
          <w:szCs w:val="22"/>
        </w:rPr>
      </w:pPr>
      <w:r w:rsidRPr="0E38DD2F" w:rsidR="00300CC1">
        <w:rPr>
          <w:rFonts w:ascii="Open Sans" w:hAnsi="Open Sans" w:cs="Open Sans"/>
          <w:color w:val="000000" w:themeColor="text1" w:themeTint="FF" w:themeShade="FF"/>
        </w:rPr>
        <w:t xml:space="preserve">What are the financial risks? </w:t>
      </w:r>
    </w:p>
    <w:p w:rsidR="00300CC1" w:rsidP="00300CC1" w:rsidRDefault="00300CC1" w14:paraId="2E5ECEB5" w14:textId="77777777">
      <w:pPr>
        <w:jc w:val="center"/>
        <w:rPr>
          <w:rFonts w:ascii="Open Sans" w:hAnsi="Open Sans" w:cs="Open Sans"/>
          <w:b/>
          <w:color w:val="000000" w:themeColor="text1"/>
          <w:sz w:val="22"/>
          <w:szCs w:val="24"/>
          <w:highlight w:val="yellow"/>
          <w:u w:val="single"/>
        </w:rPr>
      </w:pPr>
    </w:p>
    <w:p w:rsidRPr="00D0529F" w:rsidR="00300CC1" w:rsidP="00300CC1" w:rsidRDefault="00300CC1" w14:paraId="062CC3FC" w14:textId="77777777">
      <w:pPr>
        <w:jc w:val="center"/>
        <w:rPr>
          <w:rFonts w:ascii="Open Sans" w:hAnsi="Open Sans" w:cs="Open Sans"/>
          <w:b/>
          <w:color w:val="000000" w:themeColor="text1"/>
          <w:sz w:val="22"/>
          <w:szCs w:val="24"/>
          <w:highlight w:val="yellow"/>
          <w:u w:val="single"/>
        </w:rPr>
      </w:pPr>
      <w:r w:rsidRPr="0E38DD2F" w:rsidR="00300CC1">
        <w:rPr>
          <w:rFonts w:ascii="Open Sans" w:hAnsi="Open Sans" w:cs="Open Sans"/>
          <w:b w:val="1"/>
          <w:bCs w:val="1"/>
          <w:color w:val="000000" w:themeColor="text1" w:themeTint="FF" w:themeShade="FF"/>
          <w:sz w:val="22"/>
          <w:szCs w:val="22"/>
          <w:highlight w:val="yellow"/>
          <w:u w:val="single"/>
        </w:rPr>
        <w:t>Please remember this reflection is not a space booking!</w:t>
      </w:r>
    </w:p>
    <w:p w:rsidR="0E38DD2F" w:rsidP="0E38DD2F" w:rsidRDefault="0E38DD2F" w14:paraId="1847666E" w14:textId="312A5C52">
      <w:pPr>
        <w:pStyle w:val="Normal"/>
        <w:bidi w:val="0"/>
        <w:spacing w:before="0" w:beforeAutospacing="off" w:after="0" w:afterAutospacing="off" w:line="240" w:lineRule="auto"/>
        <w:ind w:left="0" w:right="0"/>
        <w:jc w:val="center"/>
        <w:rPr>
          <w:rFonts w:ascii="Trade Gothic LT Std" w:hAnsi="Trade Gothic LT Std" w:eastAsia="" w:cs="TradeGothicLTStd"/>
          <w:color w:val="001F4E"/>
          <w:sz w:val="18"/>
          <w:szCs w:val="18"/>
          <w:highlight w:val="yellow"/>
        </w:rPr>
      </w:pPr>
      <w:r w:rsidRPr="0E38DD2F" w:rsidR="0E38DD2F">
        <w:rPr>
          <w:rFonts w:ascii="Open Sans" w:hAnsi="Open Sans" w:cs="Open Sans"/>
          <w:color w:val="000000" w:themeColor="text1" w:themeTint="FF" w:themeShade="FF"/>
          <w:sz w:val="22"/>
          <w:szCs w:val="22"/>
          <w:highlight w:val="yellow"/>
        </w:rPr>
        <w:t>The Office of the Dean of Students will review your responses and contact you for next steps.</w:t>
      </w:r>
    </w:p>
    <w:p w:rsidR="00300CC1" w:rsidP="007312D3" w:rsidRDefault="00300CC1" w14:paraId="63874DE7" w14:textId="77777777">
      <w:pPr>
        <w:rPr>
          <w:rFonts w:ascii="Open Sans" w:hAnsi="Open Sans" w:cs="Open Sans"/>
          <w:b/>
          <w:bCs/>
          <w:color w:val="002060"/>
          <w:sz w:val="24"/>
          <w:szCs w:val="24"/>
        </w:rPr>
      </w:pPr>
    </w:p>
    <w:p w:rsidRPr="008A090A" w:rsidR="007312D3" w:rsidP="007312D3" w:rsidRDefault="007312D3" w14:paraId="79C9A095" w14:textId="762AD055">
      <w:pPr>
        <w:rPr>
          <w:rFonts w:ascii="Open Sans" w:hAnsi="Open Sans" w:cs="Open Sans"/>
          <w:b/>
          <w:bCs/>
          <w:color w:val="002060"/>
          <w:sz w:val="24"/>
          <w:szCs w:val="24"/>
        </w:rPr>
      </w:pPr>
      <w:r w:rsidRPr="008A090A">
        <w:rPr>
          <w:rFonts w:ascii="Open Sans" w:hAnsi="Open Sans" w:cs="Open Sans"/>
          <w:b/>
          <w:bCs/>
          <w:color w:val="002060"/>
          <w:sz w:val="24"/>
          <w:szCs w:val="24"/>
        </w:rPr>
        <w:t>Important Considerations for Hosting an Event:</w:t>
      </w:r>
    </w:p>
    <w:p w:rsidR="007312D3" w:rsidP="007312D3" w:rsidRDefault="007312D3" w14:paraId="472277A1" w14:textId="613C21F8">
      <w:pPr>
        <w:rPr>
          <w:rFonts w:ascii="Open Sans" w:hAnsi="Open Sans" w:cs="Open Sans"/>
          <w:i/>
          <w:iCs/>
          <w:color w:val="000000" w:themeColor="text1"/>
          <w:sz w:val="22"/>
          <w:szCs w:val="24"/>
        </w:rPr>
      </w:pPr>
      <w:r w:rsidRPr="007312D3">
        <w:rPr>
          <w:rFonts w:ascii="Open Sans" w:hAnsi="Open Sans" w:cs="Open Sans"/>
          <w:i/>
          <w:iCs/>
          <w:color w:val="000000" w:themeColor="text1"/>
          <w:sz w:val="22"/>
          <w:szCs w:val="24"/>
        </w:rPr>
        <w:t>As a constructive exercise, please</w:t>
      </w:r>
      <w:r w:rsidR="00300CC1">
        <w:rPr>
          <w:rFonts w:ascii="Open Sans" w:hAnsi="Open Sans" w:cs="Open Sans"/>
          <w:i/>
          <w:iCs/>
          <w:color w:val="000000" w:themeColor="text1"/>
          <w:sz w:val="22"/>
          <w:szCs w:val="24"/>
        </w:rPr>
        <w:t xml:space="preserve"> also</w:t>
      </w:r>
      <w:r w:rsidRPr="007312D3">
        <w:rPr>
          <w:rFonts w:ascii="Open Sans" w:hAnsi="Open Sans" w:cs="Open Sans"/>
          <w:i/>
          <w:iCs/>
          <w:color w:val="000000" w:themeColor="text1"/>
          <w:sz w:val="22"/>
          <w:szCs w:val="24"/>
        </w:rPr>
        <w:t xml:space="preserve"> jot down </w:t>
      </w:r>
      <w:proofErr w:type="gramStart"/>
      <w:r w:rsidRPr="007312D3">
        <w:rPr>
          <w:rFonts w:ascii="Open Sans" w:hAnsi="Open Sans" w:cs="Open Sans"/>
          <w:i/>
          <w:iCs/>
          <w:color w:val="000000" w:themeColor="text1"/>
          <w:sz w:val="22"/>
          <w:szCs w:val="24"/>
        </w:rPr>
        <w:t>some</w:t>
      </w:r>
      <w:proofErr w:type="gramEnd"/>
      <w:r w:rsidRPr="007312D3">
        <w:rPr>
          <w:rFonts w:ascii="Open Sans" w:hAnsi="Open Sans" w:cs="Open Sans"/>
          <w:i/>
          <w:iCs/>
          <w:color w:val="000000" w:themeColor="text1"/>
          <w:sz w:val="22"/>
          <w:szCs w:val="24"/>
        </w:rPr>
        <w:t xml:space="preserve"> thoughts on each of these points.</w:t>
      </w:r>
    </w:p>
    <w:p w:rsidRPr="007312D3" w:rsidR="00CC063B" w:rsidP="007312D3" w:rsidRDefault="00CC063B" w14:paraId="10542CF0" w14:textId="77777777">
      <w:pPr>
        <w:rPr>
          <w:rFonts w:ascii="Open Sans" w:hAnsi="Open Sans" w:cs="Open Sans"/>
          <w:i/>
          <w:iCs/>
          <w:color w:val="000000" w:themeColor="text1"/>
          <w:sz w:val="22"/>
          <w:szCs w:val="24"/>
        </w:rPr>
      </w:pPr>
    </w:p>
    <w:p w:rsidR="00CC063B" w:rsidP="0E38DD2F" w:rsidRDefault="00CC063B" w14:paraId="6F84F64F" w14:textId="5B31651B">
      <w:pPr>
        <w:pStyle w:val="ListParagraph"/>
        <w:numPr>
          <w:ilvl w:val="0"/>
          <w:numId w:val="1"/>
        </w:numPr>
        <w:spacing w:after="0" w:line="240" w:lineRule="auto"/>
        <w:rPr>
          <w:rFonts w:ascii="Open Sans" w:hAnsi="Open Sans" w:eastAsia="Open Sans" w:cs="Open Sans" w:asciiTheme="minorAscii" w:hAnsiTheme="minorAscii" w:eastAsiaTheme="minorAscii" w:cstheme="minorAscii"/>
          <w:color w:val="000000" w:themeColor="text1" w:themeTint="FF" w:themeShade="FF"/>
          <w:sz w:val="22"/>
          <w:szCs w:val="22"/>
        </w:rPr>
      </w:pPr>
      <w:r w:rsidRPr="0E38DD2F" w:rsidR="00CC063B">
        <w:rPr>
          <w:rFonts w:ascii="Open Sans" w:hAnsi="Open Sans" w:cs="Open Sans"/>
          <w:color w:val="000000" w:themeColor="text1" w:themeTint="FF" w:themeShade="FF"/>
        </w:rPr>
        <w:t>Will you be inviting/visiting/hosting/soliciting any external groups or speakers?  If so, who?</w:t>
      </w:r>
      <w:r w:rsidRPr="0E38DD2F" w:rsidR="0E38DD2F">
        <w:rPr>
          <w:rFonts w:ascii="Open Sans" w:hAnsi="Open Sans" w:cs="Open Sans"/>
          <w:color w:val="000000" w:themeColor="text1" w:themeTint="FF" w:themeShade="FF"/>
        </w:rPr>
        <w:t xml:space="preserve"> </w:t>
      </w:r>
    </w:p>
    <w:p w:rsidR="0E38DD2F" w:rsidP="0E38DD2F" w:rsidRDefault="0E38DD2F" w14:paraId="7A130229" w14:textId="408A6416">
      <w:pPr>
        <w:pStyle w:val="Normal"/>
        <w:spacing w:after="0" w:line="240" w:lineRule="auto"/>
        <w:ind w:left="0"/>
        <w:rPr>
          <w:rFonts w:ascii="Trade Gothic LT Std" w:hAnsi="Trade Gothic LT Std" w:eastAsia="" w:cs="TradeGothicLTStd"/>
          <w:color w:val="001F4E"/>
          <w:sz w:val="18"/>
          <w:szCs w:val="18"/>
        </w:rPr>
      </w:pPr>
    </w:p>
    <w:p w:rsidR="007312D3" w:rsidP="0E38DD2F" w:rsidRDefault="007312D3" w14:paraId="68E6FEB4" w14:textId="4B4B7D47">
      <w:pPr>
        <w:pStyle w:val="ListParagraph"/>
        <w:numPr>
          <w:ilvl w:val="0"/>
          <w:numId w:val="1"/>
        </w:numPr>
        <w:bidi w:val="0"/>
        <w:spacing w:before="0" w:beforeAutospacing="off" w:after="0" w:afterAutospacing="off" w:line="240" w:lineRule="auto"/>
        <w:ind w:left="720" w:right="0" w:hanging="360"/>
        <w:jc w:val="left"/>
        <w:rPr>
          <w:rFonts w:ascii="Open Sans" w:hAnsi="Open Sans" w:eastAsia="Open Sans" w:cs="Open Sans" w:asciiTheme="minorAscii" w:hAnsiTheme="minorAscii" w:eastAsiaTheme="minorAscii" w:cstheme="minorAscii"/>
          <w:color w:val="000000" w:themeColor="text1" w:themeTint="FF" w:themeShade="FF"/>
          <w:sz w:val="22"/>
          <w:szCs w:val="22"/>
        </w:rPr>
      </w:pPr>
      <w:r w:rsidRPr="0E38DD2F" w:rsidR="007312D3">
        <w:rPr>
          <w:rFonts w:ascii="Open Sans" w:hAnsi="Open Sans" w:cs="Open Sans"/>
          <w:color w:val="000000" w:themeColor="text1" w:themeTint="FF" w:themeShade="FF"/>
        </w:rPr>
        <w:t xml:space="preserve">Will you be </w:t>
      </w:r>
      <w:r w:rsidRPr="0E38DD2F" w:rsidR="007312D3">
        <w:rPr>
          <w:rFonts w:ascii="Open Sans" w:hAnsi="Open Sans" w:cs="Open Sans"/>
          <w:color w:val="000000" w:themeColor="text1" w:themeTint="FF" w:themeShade="FF"/>
        </w:rPr>
        <w:t>supplying</w:t>
      </w:r>
      <w:r w:rsidRPr="0E38DD2F" w:rsidR="007312D3">
        <w:rPr>
          <w:rFonts w:ascii="Open Sans" w:hAnsi="Open Sans" w:cs="Open Sans"/>
          <w:color w:val="000000" w:themeColor="text1" w:themeTint="FF" w:themeShade="FF"/>
        </w:rPr>
        <w:t xml:space="preserve"> any transport</w:t>
      </w:r>
      <w:r w:rsidRPr="0E38DD2F" w:rsidR="00CC063B">
        <w:rPr>
          <w:rFonts w:ascii="Open Sans" w:hAnsi="Open Sans" w:cs="Open Sans"/>
          <w:color w:val="000000" w:themeColor="text1" w:themeTint="FF" w:themeShade="FF"/>
        </w:rPr>
        <w:t>ation to and/or from the event?</w:t>
      </w:r>
    </w:p>
    <w:p w:rsidR="0E38DD2F" w:rsidP="0E38DD2F" w:rsidRDefault="0E38DD2F" w14:paraId="25BE2380" w14:textId="786E1A39">
      <w:pPr>
        <w:pStyle w:val="Normal"/>
        <w:bidi w:val="0"/>
        <w:spacing w:before="0" w:beforeAutospacing="off" w:after="0" w:afterAutospacing="off" w:line="240" w:lineRule="auto"/>
        <w:ind w:left="0" w:right="0"/>
        <w:jc w:val="left"/>
        <w:rPr>
          <w:rFonts w:ascii="Trade Gothic LT Std" w:hAnsi="Trade Gothic LT Std" w:eastAsia="" w:cs="TradeGothicLTStd"/>
          <w:color w:val="001F4E"/>
          <w:sz w:val="18"/>
          <w:szCs w:val="18"/>
        </w:rPr>
      </w:pPr>
    </w:p>
    <w:p w:rsidR="007312D3" w:rsidP="0E38DD2F" w:rsidRDefault="007312D3" w14:paraId="5E10ED65" w14:textId="1F07BF18">
      <w:pPr>
        <w:pStyle w:val="ListParagraph"/>
        <w:numPr>
          <w:ilvl w:val="0"/>
          <w:numId w:val="1"/>
        </w:numPr>
        <w:bidi w:val="0"/>
        <w:spacing w:before="0" w:beforeAutospacing="off" w:after="0" w:afterAutospacing="off" w:line="240" w:lineRule="auto"/>
        <w:ind w:left="720" w:right="0" w:hanging="360"/>
        <w:jc w:val="left"/>
        <w:rPr>
          <w:rFonts w:ascii="Open Sans" w:hAnsi="Open Sans" w:eastAsia="Open Sans" w:cs="Open Sans" w:asciiTheme="minorAscii" w:hAnsiTheme="minorAscii" w:eastAsiaTheme="minorAscii" w:cstheme="minorAscii"/>
          <w:color w:val="000000" w:themeColor="text1" w:themeTint="FF" w:themeShade="FF"/>
          <w:sz w:val="22"/>
          <w:szCs w:val="22"/>
        </w:rPr>
      </w:pPr>
      <w:r w:rsidRPr="0E38DD2F" w:rsidR="007312D3">
        <w:rPr>
          <w:rFonts w:ascii="Open Sans" w:hAnsi="Open Sans" w:cs="Open Sans"/>
          <w:color w:val="000000" w:themeColor="text1" w:themeTint="FF" w:themeShade="FF"/>
        </w:rPr>
        <w:t>Will you be providing any food and/or</w:t>
      </w:r>
      <w:r w:rsidRPr="0E38DD2F" w:rsidR="00CC063B">
        <w:rPr>
          <w:rFonts w:ascii="Open Sans" w:hAnsi="Open Sans" w:cs="Open Sans"/>
          <w:color w:val="000000" w:themeColor="text1" w:themeTint="FF" w:themeShade="FF"/>
        </w:rPr>
        <w:t xml:space="preserve"> refreshments during the event?</w:t>
      </w:r>
      <w:r w:rsidRPr="0E38DD2F" w:rsidR="0E38DD2F">
        <w:rPr>
          <w:rFonts w:ascii="Open Sans" w:hAnsi="Open Sans" w:cs="Open Sans"/>
          <w:color w:val="000000" w:themeColor="text1" w:themeTint="FF" w:themeShade="FF"/>
        </w:rPr>
        <w:t xml:space="preserve"> </w:t>
      </w:r>
    </w:p>
    <w:p w:rsidR="0E38DD2F" w:rsidP="0E38DD2F" w:rsidRDefault="0E38DD2F" w14:paraId="5FEE5DC1" w14:textId="4E53FA76">
      <w:pPr>
        <w:pStyle w:val="Normal"/>
        <w:bidi w:val="0"/>
        <w:spacing w:before="0" w:beforeAutospacing="off" w:after="0" w:afterAutospacing="off" w:line="240" w:lineRule="auto"/>
        <w:ind w:left="0" w:right="0"/>
        <w:jc w:val="left"/>
        <w:rPr>
          <w:rFonts w:ascii="Trade Gothic LT Std" w:hAnsi="Trade Gothic LT Std" w:eastAsia="" w:cs="TradeGothicLTStd"/>
          <w:color w:val="001F4E"/>
          <w:sz w:val="18"/>
          <w:szCs w:val="18"/>
        </w:rPr>
      </w:pPr>
    </w:p>
    <w:p w:rsidR="007312D3" w:rsidP="0E38DD2F" w:rsidRDefault="007312D3" w14:paraId="33B4942C" w14:textId="7F615C94">
      <w:pPr>
        <w:pStyle w:val="ListParagraph"/>
        <w:numPr>
          <w:ilvl w:val="0"/>
          <w:numId w:val="1"/>
        </w:numPr>
        <w:bidi w:val="0"/>
        <w:spacing w:before="0" w:beforeAutospacing="off" w:after="0" w:afterAutospacing="off" w:line="240" w:lineRule="auto"/>
        <w:ind w:left="720" w:right="0" w:hanging="360"/>
        <w:jc w:val="left"/>
        <w:rPr>
          <w:rFonts w:ascii="Open Sans" w:hAnsi="Open Sans" w:eastAsia="Open Sans" w:cs="Open Sans" w:asciiTheme="minorAscii" w:hAnsiTheme="minorAscii" w:eastAsiaTheme="minorAscii" w:cstheme="minorAscii"/>
          <w:color w:val="000000" w:themeColor="text1" w:themeTint="FF" w:themeShade="FF"/>
          <w:sz w:val="22"/>
          <w:szCs w:val="22"/>
        </w:rPr>
      </w:pPr>
      <w:r w:rsidRPr="0E38DD2F" w:rsidR="007312D3">
        <w:rPr>
          <w:rFonts w:ascii="Open Sans" w:hAnsi="Open Sans" w:cs="Open Sans"/>
          <w:color w:val="000000" w:themeColor="text1" w:themeTint="FF" w:themeShade="FF"/>
        </w:rPr>
        <w:t>How do you plan to respond to an interruption</w:t>
      </w:r>
      <w:r w:rsidRPr="0E38DD2F" w:rsidR="007312D3">
        <w:rPr>
          <w:rFonts w:ascii="Open Sans" w:hAnsi="Open Sans" w:cs="Open Sans"/>
          <w:color w:val="000000" w:themeColor="text1" w:themeTint="FF" w:themeShade="FF"/>
        </w:rPr>
        <w:t xml:space="preserve">? </w:t>
      </w:r>
    </w:p>
    <w:p w:rsidR="0E38DD2F" w:rsidP="0E38DD2F" w:rsidRDefault="0E38DD2F" w14:paraId="54C6B2ED" w14:textId="5007695E">
      <w:pPr>
        <w:pStyle w:val="Normal"/>
        <w:bidi w:val="0"/>
        <w:spacing w:before="0" w:beforeAutospacing="off" w:after="0" w:afterAutospacing="off" w:line="240" w:lineRule="auto"/>
        <w:ind w:left="0" w:right="0"/>
        <w:jc w:val="left"/>
        <w:rPr>
          <w:rFonts w:ascii="Trade Gothic LT Std" w:hAnsi="Trade Gothic LT Std" w:eastAsia="" w:cs="TradeGothicLTStd"/>
          <w:color w:val="001F4E"/>
          <w:sz w:val="18"/>
          <w:szCs w:val="18"/>
        </w:rPr>
      </w:pPr>
    </w:p>
    <w:p w:rsidR="007312D3" w:rsidP="0E38DD2F" w:rsidRDefault="007312D3" w14:paraId="6A498DD1" w14:textId="391DAFAC">
      <w:pPr>
        <w:pStyle w:val="ListParagraph"/>
        <w:numPr>
          <w:ilvl w:val="0"/>
          <w:numId w:val="1"/>
        </w:numPr>
        <w:bidi w:val="0"/>
        <w:spacing w:before="0" w:beforeAutospacing="off" w:after="0" w:afterAutospacing="off" w:line="240" w:lineRule="auto"/>
        <w:ind w:left="720" w:right="0" w:hanging="360"/>
        <w:jc w:val="left"/>
        <w:rPr>
          <w:color w:val="000000" w:themeColor="text1" w:themeTint="FF" w:themeShade="FF"/>
          <w:sz w:val="22"/>
          <w:szCs w:val="22"/>
        </w:rPr>
      </w:pPr>
      <w:r w:rsidRPr="0E38DD2F" w:rsidR="007312D3">
        <w:rPr>
          <w:rFonts w:ascii="Open Sans" w:hAnsi="Open Sans" w:cs="Open Sans"/>
          <w:color w:val="000000" w:themeColor="text1" w:themeTint="FF" w:themeShade="FF"/>
        </w:rPr>
        <w:t xml:space="preserve">Do you require volunteer/security support? </w:t>
      </w:r>
    </w:p>
    <w:p w:rsidR="0E38DD2F" w:rsidP="0E38DD2F" w:rsidRDefault="0E38DD2F" w14:paraId="69309540" w14:textId="265D0CA6">
      <w:pPr>
        <w:pStyle w:val="Normal"/>
        <w:bidi w:val="0"/>
        <w:spacing w:before="0" w:beforeAutospacing="off" w:after="0" w:afterAutospacing="off" w:line="240" w:lineRule="auto"/>
        <w:ind w:left="0" w:right="0"/>
        <w:jc w:val="left"/>
        <w:rPr>
          <w:rFonts w:ascii="Trade Gothic LT Std" w:hAnsi="Trade Gothic LT Std" w:eastAsia="" w:cs="TradeGothicLTStd"/>
          <w:color w:val="001F4E"/>
          <w:sz w:val="18"/>
          <w:szCs w:val="18"/>
        </w:rPr>
      </w:pPr>
    </w:p>
    <w:p w:rsidR="0E38DD2F" w:rsidP="0E38DD2F" w:rsidRDefault="0E38DD2F" w14:paraId="1B791585" w14:textId="5920422F">
      <w:pPr>
        <w:pStyle w:val="ListParagraph"/>
        <w:numPr>
          <w:ilvl w:val="0"/>
          <w:numId w:val="1"/>
        </w:numPr>
        <w:bidi w:val="0"/>
        <w:spacing w:before="0" w:beforeAutospacing="off" w:after="0" w:afterAutospacing="off" w:line="240" w:lineRule="auto"/>
        <w:ind w:left="720" w:right="0" w:hanging="360"/>
        <w:jc w:val="left"/>
        <w:rPr>
          <w:color w:val="auto" w:themeColor="text1" w:themeTint="FF" w:themeShade="FF"/>
          <w:sz w:val="22"/>
          <w:szCs w:val="22"/>
        </w:rPr>
      </w:pPr>
      <w:r w:rsidRPr="0E38DD2F" w:rsidR="0E38DD2F">
        <w:rPr>
          <w:rFonts w:ascii="Open Sans" w:hAnsi="Open Sans" w:cs="Open Sans"/>
          <w:color w:val="000000" w:themeColor="text1" w:themeTint="FF" w:themeShade="FF"/>
        </w:rPr>
        <w:t>What is your advertising timeline/plan</w:t>
      </w:r>
    </w:p>
    <w:p w:rsidR="0E38DD2F" w:rsidP="0E38DD2F" w:rsidRDefault="0E38DD2F" w14:paraId="052923A1" w14:textId="2E64DEDD">
      <w:pPr>
        <w:pStyle w:val="Normal"/>
        <w:bidi w:val="0"/>
        <w:spacing w:before="0" w:beforeAutospacing="off" w:after="0" w:afterAutospacing="off" w:line="240" w:lineRule="auto"/>
        <w:ind w:left="0" w:right="0"/>
        <w:jc w:val="left"/>
        <w:rPr>
          <w:rFonts w:ascii="Trade Gothic LT Std" w:hAnsi="Trade Gothic LT Std" w:eastAsia="" w:cs="TradeGothicLTStd"/>
          <w:color w:val="001F4E"/>
          <w:sz w:val="18"/>
          <w:szCs w:val="18"/>
        </w:rPr>
      </w:pPr>
    </w:p>
    <w:p w:rsidR="007312D3" w:rsidP="0E38DD2F" w:rsidRDefault="007312D3" w14:paraId="492CF979" w14:textId="07C418BB">
      <w:pPr>
        <w:pStyle w:val="ListParagraph"/>
        <w:numPr>
          <w:ilvl w:val="0"/>
          <w:numId w:val="1"/>
        </w:numPr>
        <w:spacing w:after="0" w:line="240" w:lineRule="auto"/>
        <w:rPr>
          <w:rFonts w:ascii="Open Sans" w:hAnsi="Open Sans" w:eastAsia="Open Sans" w:cs="Open Sans" w:asciiTheme="minorAscii" w:hAnsiTheme="minorAscii" w:eastAsiaTheme="minorAscii" w:cstheme="minorAscii"/>
          <w:color w:val="000000" w:themeColor="text1" w:themeTint="FF" w:themeShade="FF"/>
          <w:sz w:val="22"/>
          <w:szCs w:val="22"/>
        </w:rPr>
      </w:pPr>
      <w:r w:rsidRPr="0E38DD2F" w:rsidR="007312D3">
        <w:rPr>
          <w:rFonts w:ascii="Open Sans" w:hAnsi="Open Sans" w:cs="Open Sans"/>
          <w:color w:val="000000" w:themeColor="text1" w:themeTint="FF" w:themeShade="FF"/>
        </w:rPr>
        <w:t xml:space="preserve">Will attendees be </w:t>
      </w:r>
      <w:r w:rsidRPr="0E38DD2F" w:rsidR="00CC063B">
        <w:rPr>
          <w:rFonts w:ascii="Open Sans" w:hAnsi="Open Sans" w:cs="Open Sans"/>
          <w:color w:val="000000" w:themeColor="text1" w:themeTint="FF" w:themeShade="FF"/>
        </w:rPr>
        <w:t>pre-registering for your event?</w:t>
      </w:r>
      <w:r w:rsidRPr="0E38DD2F" w:rsidR="0E38DD2F">
        <w:rPr>
          <w:rFonts w:ascii="Open Sans" w:hAnsi="Open Sans" w:cs="Open Sans"/>
          <w:color w:val="000000" w:themeColor="text1" w:themeTint="FF" w:themeShade="FF"/>
        </w:rPr>
        <w:t xml:space="preserve"> </w:t>
      </w:r>
    </w:p>
    <w:p w:rsidR="0E38DD2F" w:rsidP="0E38DD2F" w:rsidRDefault="0E38DD2F" w14:paraId="7DA94C80" w14:textId="5522D4AE">
      <w:pPr>
        <w:pStyle w:val="Normal"/>
        <w:spacing w:after="0" w:line="240" w:lineRule="auto"/>
        <w:ind w:left="0"/>
        <w:rPr>
          <w:rFonts w:ascii="Trade Gothic LT Std" w:hAnsi="Trade Gothic LT Std" w:eastAsia="" w:cs="TradeGothicLTStd"/>
          <w:color w:val="001F4E"/>
          <w:sz w:val="18"/>
          <w:szCs w:val="18"/>
        </w:rPr>
      </w:pPr>
    </w:p>
    <w:p w:rsidR="007312D3" w:rsidP="0E38DD2F" w:rsidRDefault="007312D3" w14:paraId="23387F28" w14:textId="71A09200">
      <w:pPr>
        <w:pStyle w:val="ListParagraph"/>
        <w:numPr>
          <w:ilvl w:val="0"/>
          <w:numId w:val="1"/>
        </w:numPr>
        <w:spacing w:after="0" w:line="240" w:lineRule="auto"/>
        <w:rPr>
          <w:rFonts w:ascii="Open Sans" w:hAnsi="Open Sans" w:cs="Open Sans"/>
          <w:color w:val="000000" w:themeColor="text1" w:themeTint="FF" w:themeShade="FF"/>
        </w:rPr>
      </w:pPr>
      <w:r w:rsidRPr="0E38DD2F" w:rsidR="007312D3">
        <w:rPr>
          <w:rFonts w:ascii="Open Sans" w:hAnsi="Open Sans" w:cs="Open Sans"/>
          <w:color w:val="000000" w:themeColor="text1" w:themeTint="FF" w:themeShade="FF"/>
        </w:rPr>
        <w:t>Is there a contingency fund for unex</w:t>
      </w:r>
      <w:r w:rsidRPr="0E38DD2F" w:rsidR="00CC063B">
        <w:rPr>
          <w:rFonts w:ascii="Open Sans" w:hAnsi="Open Sans" w:cs="Open Sans"/>
          <w:color w:val="000000" w:themeColor="text1" w:themeTint="FF" w:themeShade="FF"/>
        </w:rPr>
        <w:t>pected expenses (e.g. damages)?</w:t>
      </w:r>
    </w:p>
    <w:p w:rsidR="0E38DD2F" w:rsidP="0E38DD2F" w:rsidRDefault="0E38DD2F" w14:paraId="4FDB5026" w14:textId="3CA069C0">
      <w:pPr>
        <w:pStyle w:val="Normal"/>
        <w:spacing w:after="0" w:line="240" w:lineRule="auto"/>
        <w:ind w:left="0"/>
        <w:rPr>
          <w:rFonts w:ascii="Trade Gothic LT Std" w:hAnsi="Trade Gothic LT Std" w:eastAsia="" w:cs="TradeGothicLTStd"/>
          <w:color w:val="001F4E"/>
          <w:sz w:val="18"/>
          <w:szCs w:val="18"/>
        </w:rPr>
      </w:pPr>
    </w:p>
    <w:p w:rsidR="0E38DD2F" w:rsidP="0E38DD2F" w:rsidRDefault="0E38DD2F" w14:paraId="20791D85" w14:textId="09DABE72">
      <w:pPr>
        <w:pStyle w:val="ListParagraph"/>
        <w:numPr>
          <w:ilvl w:val="0"/>
          <w:numId w:val="1"/>
        </w:numPr>
        <w:spacing w:after="0" w:line="240" w:lineRule="auto"/>
        <w:rPr>
          <w:color w:val="000000" w:themeColor="text1" w:themeTint="FF" w:themeShade="FF"/>
        </w:rPr>
      </w:pPr>
      <w:r w:rsidRPr="0E38DD2F" w:rsidR="0E38DD2F">
        <w:rPr>
          <w:rFonts w:ascii="Open Sans" w:hAnsi="Open Sans" w:cs="Open Sans"/>
          <w:color w:val="000000" w:themeColor="text1" w:themeTint="FF" w:themeShade="FF"/>
          <w:sz w:val="22"/>
          <w:szCs w:val="22"/>
        </w:rPr>
        <w:t>Will there be photography or videography at the event?</w:t>
      </w:r>
    </w:p>
    <w:p w:rsidR="0E38DD2F" w:rsidP="0E38DD2F" w:rsidRDefault="0E38DD2F" w14:paraId="0DFDB6CD" w14:textId="149CB5C3">
      <w:pPr>
        <w:pStyle w:val="Normal"/>
        <w:spacing w:after="0" w:line="240" w:lineRule="auto"/>
        <w:ind w:left="0"/>
        <w:rPr>
          <w:rFonts w:ascii="Trade Gothic LT Std" w:hAnsi="Trade Gothic LT Std" w:eastAsia="" w:cs="TradeGothicLTStd"/>
          <w:color w:val="001F4E"/>
          <w:sz w:val="18"/>
          <w:szCs w:val="18"/>
        </w:rPr>
      </w:pPr>
    </w:p>
    <w:p w:rsidR="0E38DD2F" w:rsidP="0E38DD2F" w:rsidRDefault="0E38DD2F" w14:paraId="20CE5BE7" w14:textId="489ED298">
      <w:pPr>
        <w:pStyle w:val="ListParagraph"/>
        <w:numPr>
          <w:ilvl w:val="0"/>
          <w:numId w:val="1"/>
        </w:numPr>
        <w:spacing w:after="0" w:line="240" w:lineRule="auto"/>
        <w:rPr>
          <w:color w:val="000000" w:themeColor="text1" w:themeTint="FF" w:themeShade="FF"/>
        </w:rPr>
      </w:pPr>
      <w:r w:rsidRPr="0E38DD2F" w:rsidR="0E38DD2F">
        <w:rPr>
          <w:rFonts w:ascii="Open Sans" w:hAnsi="Open Sans" w:cs="Open Sans"/>
          <w:color w:val="000000" w:themeColor="text1" w:themeTint="FF" w:themeShade="FF"/>
          <w:sz w:val="22"/>
          <w:szCs w:val="22"/>
        </w:rPr>
        <w:t>Do you have a plan for inclement weather?</w:t>
      </w:r>
    </w:p>
    <w:p w:rsidR="0E38DD2F" w:rsidP="0E38DD2F" w:rsidRDefault="0E38DD2F" w14:paraId="4B34D987" w14:textId="2090B7E1">
      <w:pPr>
        <w:pStyle w:val="Normal"/>
        <w:spacing w:after="0" w:line="240" w:lineRule="auto"/>
        <w:ind w:left="0"/>
        <w:rPr>
          <w:rFonts w:ascii="Trade Gothic LT Std" w:hAnsi="Trade Gothic LT Std" w:eastAsia="" w:cs="TradeGothicLTStd"/>
          <w:color w:val="001F4E"/>
          <w:sz w:val="18"/>
          <w:szCs w:val="18"/>
        </w:rPr>
      </w:pPr>
    </w:p>
    <w:p w:rsidRPr="00CC063B" w:rsidR="007312D3" w:rsidP="00CC063B" w:rsidRDefault="007312D3" w14:paraId="4AF12257" w14:textId="201C0A0B">
      <w:pPr>
        <w:rPr>
          <w:rFonts w:ascii="Open Sans" w:hAnsi="Open Sans" w:cs="Open Sans"/>
          <w:color w:val="000000" w:themeColor="text1"/>
          <w:sz w:val="22"/>
          <w:szCs w:val="24"/>
        </w:rPr>
      </w:pPr>
      <w:r w:rsidRPr="007312D3">
        <w:rPr>
          <w:rFonts w:ascii="Open Sans" w:hAnsi="Open Sans" w:cs="Open Sans"/>
          <w:color w:val="000000" w:themeColor="text1"/>
          <w:sz w:val="22"/>
          <w:szCs w:val="24"/>
        </w:rPr>
        <w:t xml:space="preserve">Thank you for taking the time to read this form and think deeply about the important considerations and risks related to your event. We look forward to receiving your thoughts (feel free to type in between the bullet points) and starting a discussion together. </w:t>
      </w:r>
    </w:p>
    <w:sectPr w:rsidRPr="00CC063B" w:rsidR="007312D3" w:rsidSect="00CC063B">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TradeGothicLTStd">
    <w:altName w:val="Calibri"/>
    <w:panose1 w:val="00000000000000000000"/>
    <w:charset w:val="4D"/>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textHash int2:hashCode="xEO8MxH91Wi+Er" int2:id="j7mSkeCZ">
      <int2:state int2:type="LegacyProofing" int2:value="Rejected"/>
    </int2:textHash>
    <int2:textHash int2:hashCode="H22fTif7dk+KZR" int2:id="VvC7YpEl">
      <int2:state int2:type="LegacyProofing" int2:value="Rejected"/>
    </int2:textHash>
    <int2:textHash int2:hashCode="RoHRJMxsS3O6q/" int2:id="t258RCU8">
      <int2:state int2:type="AugLoop_Text_Critique" int2:value="Rejected"/>
    </int2:textHash>
    <int2:textHash int2:hashCode="X+T/RLmgqiy6lO" int2:id="5owgJfLO">
      <int2:state int2:type="AugLoop_Text_Critique" int2:value="Rejected"/>
    </int2:textHash>
    <int2:textHash int2:hashCode="Yj52w2qiqIZUIB" int2:id="UyXvKyWh">
      <int2:state int2:type="AugLoop_Text_Critique" int2:value="Rejected"/>
    </int2:textHash>
    <int2:textHash int2:hashCode="Misg/15vGxeaYP" int2:id="8ywoijp4">
      <int2:state int2:type="AugLoop_Text_Critique" int2:value="Rejected"/>
    </int2:textHash>
    <int2:textHash int2:hashCode="7c9HkxJfqOAWfv" int2:id="PpYFgAaT">
      <int2:state int2:type="AugLoop_Text_Critique" int2:value="Rejected"/>
    </int2:textHash>
    <int2:bookmark int2:bookmarkName="_Int_1tZXrmRI" int2:invalidationBookmarkName="" int2:hashCode="aR7iQSG26fghen" int2:id="gg88nddp">
      <int2:state int2:type="LegacyProofing" int2:value="Rejected"/>
    </int2:bookmark>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B1478"/>
    <w:multiLevelType w:val="hybridMultilevel"/>
    <w:tmpl w:val="DA44FEE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6E0B6DCD"/>
    <w:multiLevelType w:val="hybridMultilevel"/>
    <w:tmpl w:val="3E1659B4"/>
    <w:lvl w:ilvl="0" w:tplc="B172DF1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D3"/>
    <w:rsid w:val="00300CC1"/>
    <w:rsid w:val="007312D3"/>
    <w:rsid w:val="008F66C8"/>
    <w:rsid w:val="00CC063B"/>
    <w:rsid w:val="00D0529F"/>
    <w:rsid w:val="015F5672"/>
    <w:rsid w:val="01CD4ED4"/>
    <w:rsid w:val="02208C3D"/>
    <w:rsid w:val="027D49C8"/>
    <w:rsid w:val="05ACFD04"/>
    <w:rsid w:val="065D6737"/>
    <w:rsid w:val="071E9D02"/>
    <w:rsid w:val="08910749"/>
    <w:rsid w:val="08C25AE9"/>
    <w:rsid w:val="093914B7"/>
    <w:rsid w:val="09627AD1"/>
    <w:rsid w:val="0E38DD2F"/>
    <w:rsid w:val="10B44471"/>
    <w:rsid w:val="14157A01"/>
    <w:rsid w:val="167B7887"/>
    <w:rsid w:val="1A744F14"/>
    <w:rsid w:val="1D0CFCE8"/>
    <w:rsid w:val="1F2E97DA"/>
    <w:rsid w:val="227F60F9"/>
    <w:rsid w:val="230E460A"/>
    <w:rsid w:val="24DCA393"/>
    <w:rsid w:val="258C9E87"/>
    <w:rsid w:val="283E74B8"/>
    <w:rsid w:val="28579D15"/>
    <w:rsid w:val="2942E69D"/>
    <w:rsid w:val="29857514"/>
    <w:rsid w:val="29F36D76"/>
    <w:rsid w:val="2A2EBC0A"/>
    <w:rsid w:val="2A45DC79"/>
    <w:rsid w:val="2A47E467"/>
    <w:rsid w:val="2D2B0E38"/>
    <w:rsid w:val="2E16E3A5"/>
    <w:rsid w:val="2F45F52C"/>
    <w:rsid w:val="33669A1F"/>
    <w:rsid w:val="35026A80"/>
    <w:rsid w:val="3524E546"/>
    <w:rsid w:val="37AC8B14"/>
    <w:rsid w:val="38DA6313"/>
    <w:rsid w:val="3A44DFD4"/>
    <w:rsid w:val="3DF19C35"/>
    <w:rsid w:val="3E1BCC98"/>
    <w:rsid w:val="3E571B2C"/>
    <w:rsid w:val="3FB79CF9"/>
    <w:rsid w:val="40243F2D"/>
    <w:rsid w:val="403D678A"/>
    <w:rsid w:val="40B42158"/>
    <w:rsid w:val="40F5E169"/>
    <w:rsid w:val="41A5DC5D"/>
    <w:rsid w:val="441D15BA"/>
    <w:rsid w:val="4B8FBD54"/>
    <w:rsid w:val="4C428984"/>
    <w:rsid w:val="4FBC85EC"/>
    <w:rsid w:val="51DE20DE"/>
    <w:rsid w:val="51E76E2F"/>
    <w:rsid w:val="529474C6"/>
    <w:rsid w:val="52976923"/>
    <w:rsid w:val="557BCC7C"/>
    <w:rsid w:val="55CF09E5"/>
    <w:rsid w:val="567850DB"/>
    <w:rsid w:val="5814213C"/>
    <w:rsid w:val="585E9D39"/>
    <w:rsid w:val="5CD65788"/>
    <w:rsid w:val="5CEF7FE5"/>
    <w:rsid w:val="5D20D385"/>
    <w:rsid w:val="602720A7"/>
    <w:rsid w:val="60C66CA9"/>
    <w:rsid w:val="62AEC675"/>
    <w:rsid w:val="6696622B"/>
    <w:rsid w:val="685B98A6"/>
    <w:rsid w:val="69FF568D"/>
    <w:rsid w:val="6A542692"/>
    <w:rsid w:val="6B9B26EE"/>
    <w:rsid w:val="6D2C156C"/>
    <w:rsid w:val="6ED2C7B0"/>
    <w:rsid w:val="714932A7"/>
    <w:rsid w:val="725F3877"/>
    <w:rsid w:val="727860D4"/>
    <w:rsid w:val="744F7FC9"/>
    <w:rsid w:val="75B00196"/>
    <w:rsid w:val="76DDD995"/>
    <w:rsid w:val="774BD1F7"/>
    <w:rsid w:val="7909C88F"/>
    <w:rsid w:val="7909C88F"/>
    <w:rsid w:val="7C8BE54E"/>
    <w:rsid w:val="7DDD39B2"/>
    <w:rsid w:val="7DF45A21"/>
    <w:rsid w:val="7DF6620F"/>
    <w:rsid w:val="7E1FC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DB41"/>
  <w15:chartTrackingRefBased/>
  <w15:docId w15:val="{B4DBEF44-D5E9-4654-A082-AB3F8FC3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7312D3"/>
    <w:pPr>
      <w:spacing w:after="0" w:line="240" w:lineRule="auto"/>
    </w:pPr>
    <w:rPr>
      <w:rFonts w:ascii="Trade Gothic LT Std" w:hAnsi="Trade Gothic LT Std" w:cs="TradeGothicLTStd" w:eastAsiaTheme="minorEastAsia"/>
      <w:color w:val="001F4E"/>
      <w:spacing w:val="-3"/>
      <w:kern w:val="2"/>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7312D3"/>
    <w:pPr>
      <w:spacing w:after="160" w:line="259" w:lineRule="auto"/>
      <w:ind w:left="720"/>
      <w:contextualSpacing/>
    </w:pPr>
    <w:rPr>
      <w:rFonts w:asciiTheme="minorHAnsi" w:hAnsiTheme="minorHAnsi" w:eastAsiaTheme="minorHAnsi" w:cstheme="minorBidi"/>
      <w:color w:val="auto"/>
      <w:spacing w:val="0"/>
      <w:kern w:val="0"/>
      <w:sz w:val="22"/>
      <w:szCs w:val="22"/>
    </w:rPr>
  </w:style>
  <w:style w:type="character" w:styleId="Hyperlink">
    <w:name w:val="Hyperlink"/>
    <w:basedOn w:val="DefaultParagraphFont"/>
    <w:uiPriority w:val="99"/>
    <w:unhideWhenUsed/>
    <w:rsid w:val="007312D3"/>
    <w:rPr>
      <w:color w:val="0563C1" w:themeColor="hyperlink"/>
      <w:u w:val="single"/>
    </w:rPr>
  </w:style>
  <w:style w:type="character" w:styleId="UnresolvedMention">
    <w:name w:val="Unresolved Mention"/>
    <w:basedOn w:val="DefaultParagraphFont"/>
    <w:uiPriority w:val="99"/>
    <w:semiHidden/>
    <w:unhideWhenUsed/>
    <w:rsid w:val="00300CC1"/>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mailto:deanofstudents@trinity.utoronto.ca" TargetMode="External" Id="Rc1a8575ce6864a3d" /><Relationship Type="http://schemas.openxmlformats.org/officeDocument/2006/relationships/hyperlink" Target="https://www.trinity.utoronto.ca/discover/catering-events/" TargetMode="External" Id="Re132ad96549b4487" /><Relationship Type="http://schemas.openxmlformats.org/officeDocument/2006/relationships/hyperlink" Target="https://ehs.utoronto.ca/wp-content/uploads/2022/03/COVID-19-Safety-List.pdf" TargetMode="External" Id="Rd9ddb60adf7d4efd" /><Relationship Type="http://schemas.microsoft.com/office/2020/10/relationships/intelligence" Target="intelligence2.xml" Id="Raf10881214da45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Toronto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Default User</dc:creator>
  <keywords/>
  <dc:description/>
  <lastModifiedBy>Cameron McBurney</lastModifiedBy>
  <revision>3</revision>
  <lastPrinted>2020-01-07T17:25:00.0000000Z</lastPrinted>
  <dcterms:created xsi:type="dcterms:W3CDTF">2021-09-24T16:46:00.0000000Z</dcterms:created>
  <dcterms:modified xsi:type="dcterms:W3CDTF">2022-05-31T18:04:04.3231400Z</dcterms:modified>
</coreProperties>
</file>